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f501938812410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4738f63bd984869"/>
      <w:headerReference xmlns:r="http://schemas.openxmlformats.org/officeDocument/2006/relationships" w:type="default" r:id="Rfdb69024117644a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בבאר שבע</w:t>
            </w:r>
          </w:p>
        </w:tc>
      </w:tr>
      <w:tr>
        <w:tc>
          <w:tcPr>
            <w:gridSpan w:val="3"/>
            <w:tcBorders/>
          </w:tcPr>
          <w:p>
            <w:pPr>
              <w:bidi w:val="true"/>
            </w:pPr>
            <w:br/>
          </w:p>
        </w:tc>
      </w:tr>
      <w:tr>
        <w:tc>
          <w:tcPr>
            <w:gridSpan w:val="2"/>
            <w:tcBorders/>
          </w:tcPr>
          <w:p>
            <w:pPr>
              <w:bidi w:val="true"/>
            </w:pPr>
            <w:r>
              <w:rPr>
                <w:rtl w:val="true"/>
              </w:rPr>
              <w:t xml:space="preserve">בת אל יעקב נ' דורון עמיר </w:t>
            </w:r>
          </w:p>
        </w:tc>
        <w:tc>
          <w:tcPr>
            <w:gridSpan w:val="1"/>
            <w:tcBorders/>
            <w:tcW w:w="1500" w:type="pct"/>
          </w:tcPr>
          <w:p>
            <w:pPr>
              <w:bidi w:val="true"/>
              <w:jc w:val="right"/>
            </w:pPr>
            <w:r>
              <w:rPr>
                <w:rtl w:val="true"/>
              </w:rPr>
              <w:t xml:space="preserve">5 מרץ 2019</w:t>
            </w:r>
            <w:br/>
            <w:r>
              <w:rPr>
                <w:rtl w:val="true"/>
              </w:rPr>
              <w:t xml:space="preserve">56619-01-14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יוסף יוספי</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בת אל יעקב</w:t>
            </w:r>
            <w:br/>
            <w:r>
              <w:rPr>
                <w:rtl w:val="true"/>
              </w:rPr>
              <w:t xml:space="preserve">ע"י עו"ד אורית פרץ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דורון עמיר</w:t>
            </w:r>
            <w:br/>
            <w:r>
              <w:rPr>
                <w:rtl w:val="true"/>
              </w:rPr>
              <w:t xml:space="preserve">ע"י עו"ד אילנה בר טוב</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sz w:val="28"/>
          <w:szCs w:val="28"/>
        </w:rPr>
        <w:t xml:space="preserve"> </w:t>
      </w:r>
    </w:p>
    <w:p>
      <w:pPr>
        <w:bidi w:val="true"/>
        <w:ind w:left="720"/>
        <w:jc w:val="both"/>
      </w:pPr>
      <w:r>
        <w:rPr>
          <w:rtl w:val="true"/>
        </w:rPr>
        <w:t xml:space="preserve">1.התובעת, אשר עבדה במשרדו של הנתבע,, עו"ד במקצועו, הגישה תביעתה בגין הרכיבים הבאים: אובדן הכנסה עד תום התקופה המוגנת (לפי תקופה של 24 חודשי עבודה) בצירוף פיצויי הלנת שכר, דמי הודעה מוקדמת, דמי הבראה, פדיון חופשה, הפרשות לגמל, הפרשי פיצויי פיטורין בתוספת הלנת פיצוי פיטורים, פיצוי בגין עוגמת נפש, הפרת חוזה ופגמים בהליך הפיטורים, פיצוי בלא נזק ממון בסך של 50,000 ₪ לפי סעיף 13א(א)(1) לחוק עבודת נשים, תשי"ד – 1954, ופיצוי בגין אפליה אסורה לפי חוק שוויון הזדמנויות בעבודה, תשמ"ח - 1988 (להלן: "חוק עבודת נשים" ו-"חוק שוויון הזדמנויות").</w:t>
      </w:r>
    </w:p>
    <w:p>
      <w:pPr>
        <w:bidi w:val="true"/>
        <w:ind w:left="720"/>
        <w:jc w:val="both"/>
      </w:pPr>
      <w:r>
        <w:rPr>
          <w:rtl w:val="true"/>
        </w:rPr>
        <w:t xml:space="preserve"> </w:t>
      </w:r>
    </w:p>
    <w:p>
      <w:pPr>
        <w:bidi w:val="true"/>
        <w:ind w:left="720"/>
        <w:jc w:val="both"/>
      </w:pPr>
      <w:r>
        <w:rPr>
          <w:rtl w:val="true"/>
        </w:rPr>
        <w:t xml:space="preserve">2.</w:t>
      </w:r>
      <w:r>
        <w:rPr>
          <w:b w:val="true"/>
          <w:bCs w:val="true"/>
          <w:rtl w:val="true"/>
        </w:rPr>
        <w:t xml:space="preserve">לטענת התובעת</w:t>
      </w:r>
      <w:r>
        <w:rPr>
          <w:rtl w:val="true"/>
        </w:rPr>
        <w:t xml:space="preserve">, ביום 16.5.15 ניתן פסק דין במסגרת תיק על"ח 38581-12-13, שבמסגרתו נקבע כי פיטורי התובעת היו שלא כדין, כי לא ניתן היתר לפיטורי התובעת וכן שהתובעת לא הושבה לעבודתה חרף החלטת הממונה.</w:t>
      </w:r>
    </w:p>
    <w:p>
      <w:pPr>
        <w:bidi w:val="true"/>
        <w:ind w:left="720"/>
        <w:jc w:val="both"/>
      </w:pPr>
      <w:r>
        <w:rPr>
          <w:rtl w:val="true"/>
        </w:rPr>
        <w:t xml:space="preserve">מאחר וערעור על פסק הדין דלעיל נמחק ביום 17.7.17 עקב המלצת בית הדין הארצי לעבודה, הרי שמדובר למעשה בפסק דין חלוט. לפיכך, בהליך דנן על בית הדין לדון רק בטענות הכספיות שיש לתובעת, כפי שפורטו בתצהירה ובעדותה הראשית, ולהכריע בגובה הפיצוי לו זכאית התובעת ביחס לכל אחד מהסעדים שתבעה.</w:t>
      </w:r>
    </w:p>
    <w:p>
      <w:pPr>
        <w:bidi w:val="true"/>
        <w:ind w:left="720"/>
        <w:jc w:val="both"/>
      </w:pPr>
      <w:r>
        <w:rPr>
          <w:rtl w:val="true"/>
        </w:rPr>
        <w:t xml:space="preserve"> </w:t>
      </w:r>
    </w:p>
    <w:p>
      <w:pPr>
        <w:bidi w:val="true"/>
        <w:ind w:left="720"/>
        <w:jc w:val="both"/>
      </w:pPr>
      <w:r>
        <w:rPr>
          <w:rtl w:val="true"/>
        </w:rPr>
        <w:t xml:space="preserve">התובעת הועסקה אצל התובעת מיום 1.2.12 ועד לפיטוריה ביום 21.5.13. התובעת פוטרה, נתבקשה שלא להגיע לעבודה, ושולמו לה דמי הודעה מוקדמת בהתאם. התובעת עבדה 5 ימים בשבוע באופן קבוע בין השעות 8:30 ועד 15:30 ובימי שישי עבדה פעם בשבועיים, כאשר תעריף שעת עבודתה עמד על 24 ₪.</w:t>
      </w:r>
    </w:p>
    <w:p>
      <w:pPr>
        <w:bidi w:val="true"/>
        <w:ind w:left="720"/>
        <w:jc w:val="both"/>
      </w:pPr>
      <w:r>
        <w:rPr>
          <w:rtl w:val="true"/>
        </w:rPr>
        <w:t xml:space="preserve">לא הוכח על ידי הנתבע כי סגירת המחלקה או צמצום הביאו לפיטורי התובעת, שכן על פי גירסת הנתבע המחלקה נסגרה בחודש ינואר 2013, חודשים ארוכים לפני פיטוריה, ובנוסף הוחלפה התובעת בעובדת אחרת.</w:t>
      </w:r>
    </w:p>
    <w:p>
      <w:pPr>
        <w:bidi w:val="true"/>
        <w:ind w:left="720"/>
        <w:jc w:val="both"/>
      </w:pPr>
      <w:r>
        <w:rPr>
          <w:rtl w:val="true"/>
          <w:sz w:val="26"/>
          <w:szCs w:val="26"/>
        </w:rPr>
        <w:t xml:space="preserve"> </w:t>
      </w:r>
    </w:p>
    <w:p>
      <w:pPr>
        <w:bidi w:val="true"/>
        <w:ind w:left="720"/>
        <w:jc w:val="both"/>
      </w:pPr>
      <w:r>
        <w:rPr>
          <w:rtl w:val="true"/>
        </w:rPr>
        <w:t xml:space="preserve">דבר הריונה של התובעת הובא לידיעת הנתבע ביום 3.6.13 או לכל המאוחר ביום 9.6.13. הנתבע בחר לעשות דין לעצמו, לא החזיר את התובעת לעבודה חרף הידיעה, ולא מיהר לפנות בבקשה להיתר לפני 24.7.13. זמן רב לפני פיטוריה כבר ביצעה התובעת למעשה עבודות הוצאה לפועל בנוסף לתפקיד הגבייה והתביעות שביצעה עד אז, כך שגירסת הנתבע התפוררה.</w:t>
      </w:r>
    </w:p>
    <w:p>
      <w:pPr>
        <w:bidi w:val="true"/>
        <w:jc w:val="both"/>
      </w:pPr>
      <w:r>
        <w:rPr>
          <w:rtl w:val="true"/>
        </w:rPr>
        <w:t xml:space="preserve"> </w:t>
      </w:r>
    </w:p>
    <w:p>
      <w:pPr>
        <w:bidi w:val="true"/>
        <w:ind w:left="720"/>
        <w:jc w:val="both"/>
      </w:pPr>
      <w:r>
        <w:rPr>
          <w:rtl w:val="true"/>
        </w:rPr>
        <w:t xml:space="preserve">עובר לפיטוריה לא זומנה התובעת לשימוע, לא בעל פה ולא בכתב. ממילא התובעת לא קיבלה זימון מראש, הכולל את הנימוקים לרצון לפטרה, כגון טענת צמצום או טענת אי התאמה. הודעת הפיטורים נמסרה במהלך יום עבודה רגיל. התובעת פוטרה תוך 48 שעות מרגע הודעתה לגב' דדון על דבר הריונה. גם הממונה על חוק עבודת נשים דחתה את טענת הנתבע בדבר קיום שימוע מצדו. הנתבע טען בחקירתו בפני הממונה כי שיחת השימוע בוצעה ביום 21.5.13, אך בתצהירו טען שהשיחה נערכה ביום 19.5.13. התובעת לא קיבלה לידיה פרוטוקול של השימוע הנטען.</w:t>
      </w:r>
    </w:p>
    <w:p>
      <w:pPr>
        <w:bidi w:val="true"/>
        <w:jc w:val="both"/>
      </w:pPr>
      <w:r>
        <w:rPr>
          <w:rtl w:val="true"/>
        </w:rPr>
        <w:t xml:space="preserve"> </w:t>
      </w:r>
    </w:p>
    <w:p>
      <w:pPr>
        <w:bidi w:val="true"/>
        <w:ind w:left="720"/>
        <w:jc w:val="both"/>
      </w:pPr>
      <w:r>
        <w:rPr>
          <w:rtl w:val="true"/>
        </w:rPr>
        <w:t xml:space="preserve">הנתבע נהג עם התובעת בחוסר הגינות ובחוסר יושר, ונגרמה לתובעת עוגמת נפש נוכח נסיבות פיטוריה.</w:t>
      </w:r>
    </w:p>
    <w:p>
      <w:pPr>
        <w:bidi w:val="true"/>
        <w:jc w:val="both"/>
      </w:pPr>
      <w:r>
        <w:rPr>
          <w:rtl w:val="true"/>
        </w:rPr>
        <w:t xml:space="preserve"> </w:t>
      </w:r>
    </w:p>
    <w:p>
      <w:pPr>
        <w:bidi w:val="true"/>
        <w:ind w:left="720"/>
        <w:jc w:val="both"/>
      </w:pPr>
      <w:r>
        <w:rPr>
          <w:rtl w:val="true"/>
        </w:rPr>
        <w:t xml:space="preserve">התובעת הוכיחה כי זולת ההריון לא הייתה לתובע סיבה אמיתית ועניינית לפטרה. כמו כן, פיטורי עובדת בהריון ללא קבלת היתר יוצרת חזקה כי הפיטורים הם בשל הריון ובניגוד לחוק שוויון הזדמנויות בעבודה. התובעת פוטרה גם בניגוד לחוק עבודת נשים.</w:t>
      </w:r>
    </w:p>
    <w:p>
      <w:pPr>
        <w:bidi w:val="true"/>
        <w:jc w:val="both"/>
      </w:pPr>
      <w:r>
        <w:rPr>
          <w:rtl w:val="true"/>
        </w:rPr>
        <w:t xml:space="preserve"> </w:t>
      </w:r>
    </w:p>
    <w:p>
      <w:pPr>
        <w:bidi w:val="true"/>
        <w:ind w:left="720"/>
        <w:jc w:val="both"/>
      </w:pPr>
      <w:r>
        <w:rPr>
          <w:rtl w:val="true"/>
        </w:rPr>
        <w:t xml:space="preserve">כפי שפורט בסיפא לפסק הדין דלעיל, תבעה התובעת את הרכיבים שאוזכרו שם והכל בצירוף הפרשי הצמדה וריבית, וכן דרישה להטלת הוצאות משפט ושכר טרחת עורך דין בשיעור גבוה; על עצם גרירת התובעת לניהול התיק במשך קרוב ל-5 שנים, כאשר הפרוטה אינה מצויה בכיסה.</w:t>
      </w:r>
    </w:p>
    <w:p>
      <w:pPr>
        <w:bidi w:val="true"/>
        <w:jc w:val="both"/>
      </w:pPr>
      <w:r>
        <w:rPr>
          <w:rtl w:val="true"/>
        </w:rPr>
        <w:t xml:space="preserve"> </w:t>
      </w:r>
    </w:p>
    <w:p>
      <w:pPr>
        <w:bidi w:val="true"/>
        <w:ind w:left="720"/>
        <w:jc w:val="both"/>
      </w:pPr>
      <w:r>
        <w:rPr>
          <w:rtl w:val="true"/>
        </w:rPr>
        <w:t xml:space="preserve">3.</w:t>
      </w:r>
      <w:r>
        <w:rPr>
          <w:b w:val="true"/>
          <w:bCs w:val="true"/>
          <w:rtl w:val="true"/>
        </w:rPr>
        <w:t xml:space="preserve">לטענת</w:t>
      </w:r>
      <w:r>
        <w:rPr>
          <w:b w:val="true"/>
          <w:bCs w:val="true"/>
          <w:rtl w:val="true"/>
        </w:rPr>
        <w:t xml:space="preserve"> </w:t>
      </w:r>
      <w:r>
        <w:rPr>
          <w:b w:val="true"/>
          <w:bCs w:val="true"/>
          <w:rtl w:val="true"/>
        </w:rPr>
        <w:t xml:space="preserve">הנתבע</w:t>
      </w:r>
      <w:r>
        <w:rPr>
          <w:rtl w:val="true"/>
        </w:rPr>
        <w:t xml:space="preserve">, התובעת הינה סטודנטית אשר עבדה בהיקף של פחות מחצי משרה. פיטורי התובעת לא באו לעולם על רקע הריונה, אלא היו חלק מפיטורי צמצום שערך הנתבע בעסקו כפי שקבעה הממונה על חוק עבודת נשים. לפיכך, התובעת אינה זכאית להגנתו של חוק שוויון הזדמנויות בעבודה ולפיצוי מכוחו. התובעת ביקשה שלא לעבוד בתקופת ההודעה המוקדמת. מרגע שקבעה הממונה כי התובעת לא פוטרה בשל הריונה, היא אינה חוסה בגדרו של חוק עבודת נשים ואינה זכאית להגנתו של החוק. התובעת למדה במקביל לעבודתה אצל הנתבע, כך שעבדה בפחות מ-50% משרה. התובעת השתכרה סך של 3,100 ₪ ברוטו.</w:t>
      </w:r>
    </w:p>
    <w:p>
      <w:pPr>
        <w:bidi w:val="true"/>
        <w:ind w:left="720"/>
        <w:jc w:val="both"/>
      </w:pPr>
      <w:r>
        <w:rPr>
          <w:rtl w:val="true"/>
        </w:rPr>
        <w:t xml:space="preserve">הנתבע היה רשאי להביא לסיום העסקתה של התובעת, וזאת במסגרת הפררוגטיבה ששמורה לו כמעסיק לנהל את עסקו כראות עיניו.</w:t>
      </w:r>
    </w:p>
    <w:p>
      <w:pPr>
        <w:bidi w:val="true"/>
        <w:ind w:left="720"/>
        <w:jc w:val="both"/>
      </w:pPr>
      <w:r>
        <w:rPr>
          <w:rtl w:val="true"/>
        </w:rPr>
        <w:t xml:space="preserve">התובעת בנתה תילים על החלטות הממונה. התובעת ניסתה להציג מצג שיקרי, לפיו עובר לפיטוריה הובטח לה כי תקודם בעבודתה ותעבור לעבוד במחלקה הבנקאית.</w:t>
      </w:r>
    </w:p>
    <w:p>
      <w:pPr>
        <w:bidi w:val="true"/>
        <w:ind w:left="720"/>
      </w:pPr>
      <w:r>
        <w:rPr>
          <w:rtl w:val="true"/>
        </w:rPr>
        <w:t xml:space="preserve">התובעת לא הוכיחה בתביעתה מהו הנזק שנגרם לה כתוצאה מהליך הפיטורים.</w:t>
      </w:r>
    </w:p>
    <w:p>
      <w:pPr>
        <w:bidi w:val="true"/>
        <w:ind w:left="720"/>
        <w:jc w:val="both"/>
      </w:pPr>
      <w:r>
        <w:rPr>
          <w:rtl w:val="true"/>
        </w:rPr>
        <w:t xml:space="preserve">התובעת הסתירה את הסיכומים אותם השתכרה לאחר פיטוריה, וכן מסמכים אשר קשורים להריונה. תביעתה של התובעת הינה אסטרונומית. השכר אותו תבעה התובעת בגין התקופה המוגנת כבר נכלל בתביעתה של התובעת ברכיב של אובדן הכנסה, ולכן מדובר בכפל פיצוי לו עותרת התובעת בתצהירה.</w:t>
      </w:r>
    </w:p>
    <w:p>
      <w:pPr>
        <w:bidi w:val="true"/>
        <w:ind w:left="720"/>
        <w:jc w:val="both"/>
      </w:pPr>
      <w:r>
        <w:rPr>
          <w:rtl w:val="true"/>
        </w:rPr>
        <w:t xml:space="preserve">התובעת עתרה לתשלום דמי הודעה מוקדמת פעם בסך של 1,176 ₪ ופעם בסך של 4,193 ₪, בשים לב כי שולמו לה דמי הודעה מוקדמת כדין. גם ברכיב פדיון חופשה תבעה סך של 1,944 ₪ וסך של 2,280 ש"ח. הנתבע לא היה מחויב בפתיחת קופת גמל לתובעת והיא אף תבעה שני סכומים שונים בגין רכיב זה.</w:t>
      </w:r>
    </w:p>
    <w:p>
      <w:pPr>
        <w:bidi w:val="true"/>
        <w:ind w:left="720"/>
        <w:jc w:val="both"/>
      </w:pPr>
      <w:r>
        <w:rPr>
          <w:rtl w:val="true"/>
        </w:rPr>
        <w:t xml:space="preserve">התובעת לא הודיעה על הריונה, לא במועד עריכת השימוע ולא במועד בו הודע לה על פיטוריה, אלא ימים רבים לאחר פיטוריה, שכן במועד עריכת השימוע ובמועד הפיטורים כלל לא ידעה כי היא בהריון. הנתבע מעולם לא פיטר עובדות בהריון.</w:t>
      </w:r>
    </w:p>
    <w:p>
      <w:pPr>
        <w:bidi w:val="true"/>
        <w:ind w:left="720"/>
        <w:jc w:val="both"/>
      </w:pPr>
      <w:r>
        <w:rPr>
          <w:rtl w:val="true"/>
        </w:rPr>
        <w:t xml:space="preserve">פיטורי התובעת נעשו לאחר שימוע כדין, שבמהלכו לא ציינה שהיא בהריון.</w:t>
      </w:r>
    </w:p>
    <w:p>
      <w:pPr>
        <w:bidi w:val="true"/>
        <w:ind w:left="720"/>
        <w:jc w:val="both"/>
      </w:pPr>
      <w:r>
        <w:rPr>
          <w:rtl w:val="true"/>
        </w:rPr>
        <w:t xml:space="preserve">בכתב התביעה תבעה התובעת לפי שכר בגובה 3,360 ₪, אך בתצהיר תבעה לפי 3,860 ₪, בעוד השכר הקובע עמד על 3,155 ₪ והבונוס ששולם לתובעת אינו בא בגדר השכר הקובע.</w:t>
      </w:r>
    </w:p>
    <w:p>
      <w:pPr>
        <w:bidi w:val="true"/>
        <w:ind w:left="720"/>
        <w:jc w:val="both"/>
      </w:pPr>
      <w:r>
        <w:rPr>
          <w:rtl w:val="true"/>
        </w:rPr>
        <w:t xml:space="preserve">התובעת זכאית ל-4,050 ₪ הפרשי פיצויי פיטורים.</w:t>
      </w:r>
    </w:p>
    <w:p>
      <w:pPr>
        <w:bidi w:val="true"/>
        <w:ind w:left="720"/>
        <w:jc w:val="both"/>
      </w:pPr>
      <w:r>
        <w:rPr>
          <w:rtl w:val="true"/>
        </w:rPr>
        <w:t xml:space="preserve">התובעת הסתירה שלאחר פיטוריה החלה לעבוד במשרה חלקית בסופר מרקט. התובעת ניסתה ליצור מצג כאילו החל מיום פיטוריה ועד יום הלידה הייתה מובטלת מעבודה.</w:t>
      </w:r>
    </w:p>
    <w:p>
      <w:pPr>
        <w:bidi w:val="true"/>
        <w:jc w:val="both"/>
      </w:pPr>
      <w:r>
        <w:rPr>
          <w:rtl w:val="true"/>
        </w:rPr>
        <w:t xml:space="preserve">התובעת מעולם לא עבדה בימי שישי למעט פעם אחת.</w:t>
      </w:r>
    </w:p>
    <w:p>
      <w:pPr>
        <w:bidi w:val="true"/>
        <w:ind w:left="720"/>
        <w:jc w:val="both"/>
      </w:pPr>
      <w:r>
        <w:rPr>
          <w:rtl w:val="true"/>
        </w:rPr>
        <w:t xml:space="preserve"> </w:t>
      </w:r>
    </w:p>
    <w:p>
      <w:pPr>
        <w:bidi w:val="true"/>
        <w:jc w:val="both"/>
      </w:pPr>
      <w:r>
        <w:rPr>
          <w:b w:val="true"/>
          <w:bCs w:val="true"/>
          <w:u w:val="single"/>
          <w:rtl w:val="true"/>
        </w:rPr>
        <w:t xml:space="preserve">הדין החל</w:t>
      </w:r>
    </w:p>
    <w:p>
      <w:pPr>
        <w:bidi w:val="true"/>
        <w:jc w:val="both"/>
      </w:pPr>
      <w:r>
        <w:rPr>
          <w:rtl w:val="true"/>
        </w:rPr>
        <w:t xml:space="preserve"> </w:t>
      </w:r>
    </w:p>
    <w:p>
      <w:pPr>
        <w:bidi w:val="true"/>
        <w:jc w:val="both"/>
      </w:pPr>
      <w:r>
        <w:rPr>
          <w:rtl w:val="true"/>
        </w:rPr>
        <w:t xml:space="preserve">4.בפרשת סירטו קבע בית הדין הארצי לעבודה את הדברים הבאים, בסכמו את ההלכה בנושא:</w:t>
      </w:r>
    </w:p>
    <w:p>
      <w:pPr>
        <w:bidi w:val="true"/>
        <w:jc w:val="both"/>
      </w:pPr>
      <w:r>
        <w:rPr>
          <w:rtl w:val="true"/>
        </w:rPr>
        <w:t xml:space="preserve"> </w:t>
      </w:r>
    </w:p>
    <w:p>
      <w:pPr>
        <w:bidi w:val="true"/>
        <w:jc w:val="both"/>
      </w:pPr>
      <w:r>
        <w:rPr>
          <w:b w:val="true"/>
          <w:bCs w:val="true"/>
          <w:rtl w:val="true"/>
        </w:rPr>
        <w:t xml:space="preserve">"</w:t>
      </w:r>
      <w:r>
        <w:rPr>
          <w:b w:val="true"/>
          <w:bCs w:val="true"/>
          <w:rtl w:val="true"/>
        </w:rPr>
        <w:t xml:space="preserve">המסגרת</w:t>
      </w:r>
      <w:r>
        <w:rPr>
          <w:b w:val="true"/>
          <w:bCs w:val="true"/>
          <w:rtl w:val="true"/>
        </w:rPr>
        <w:t xml:space="preserve"> </w:t>
      </w:r>
      <w:r>
        <w:rPr>
          <w:b w:val="true"/>
          <w:bCs w:val="true"/>
          <w:rtl w:val="true"/>
        </w:rPr>
        <w:t xml:space="preserve">הנורמטיבית</w:t>
      </w:r>
      <w:r>
        <w:rPr>
          <w:b w:val="true"/>
          <w:bCs w:val="true"/>
          <w:rtl w:val="true"/>
        </w:rPr>
        <w:t xml:space="preserve"> – </w:t>
      </w:r>
      <w:hyperlink xmlns:r="http://schemas.openxmlformats.org/officeDocument/2006/relationships" r:id="Rb67d51fa966d40f7">
        <w:r>
          <w:rPr>
            <w:b w:val="true"/>
            <w:bCs w:val="true"/>
            <w:u w:val="single"/>
            <w:rtl w:val="true"/>
          </w:rPr>
          <w:t xml:space="preserve">חוק</w:t>
        </w:r>
        <w:r>
          <w:rPr>
            <w:b w:val="true"/>
            <w:bCs w:val="true"/>
            <w:u w:val="single"/>
            <w:rtl w:val="true"/>
          </w:rPr>
          <w:t xml:space="preserve"> </w:t>
        </w:r>
        <w:r>
          <w:rPr>
            <w:b w:val="true"/>
            <w:bCs w:val="true"/>
            <w:u w:val="single"/>
            <w:rtl w:val="true"/>
          </w:rPr>
          <w:t xml:space="preserve">עבודת</w:t>
        </w:r>
        <w:r>
          <w:rPr>
            <w:b w:val="true"/>
            <w:bCs w:val="true"/>
            <w:u w:val="single"/>
            <w:rtl w:val="true"/>
          </w:rPr>
          <w:t xml:space="preserve"> </w:t>
        </w:r>
        <w:r>
          <w:rPr>
            <w:b w:val="true"/>
            <w:bCs w:val="true"/>
            <w:u w:val="single"/>
            <w:rtl w:val="true"/>
          </w:rPr>
          <w:t xml:space="preserve">נשים</w:t>
        </w:r>
      </w:hyperlink>
    </w:p>
    <w:p>
      <w:pPr>
        <w:bidi w:val="true"/>
        <w:ind w:left="1125" w:right="1695"/>
        <w:jc w:val="both"/>
      </w:pPr>
      <w:r>
        <w:rPr>
          <w:b w:val="true"/>
          <w:bCs w:val="true"/>
          <w:rtl w:val="true"/>
        </w:rPr>
        <w:t xml:space="preserve">24.</w:t>
      </w:r>
      <w:r>
        <w:rPr>
          <w:b w:val="true"/>
          <w:bCs w:val="true"/>
          <w:rtl w:val="true"/>
        </w:rPr>
        <w:t xml:space="preserve">חוק</w:t>
      </w:r>
      <w:r>
        <w:rPr>
          <w:b w:val="true"/>
          <w:bCs w:val="true"/>
          <w:rtl w:val="true"/>
        </w:rPr>
        <w:t xml:space="preserve"> </w:t>
      </w:r>
      <w:r>
        <w:rPr>
          <w:b w:val="true"/>
          <w:bCs w:val="true"/>
          <w:rtl w:val="true"/>
        </w:rPr>
        <w:t xml:space="preserve">עבודת</w:t>
      </w:r>
      <w:r>
        <w:rPr>
          <w:b w:val="true"/>
          <w:bCs w:val="true"/>
          <w:rtl w:val="true"/>
        </w:rPr>
        <w:t xml:space="preserve"> </w:t>
      </w:r>
      <w:r>
        <w:rPr>
          <w:b w:val="true"/>
          <w:bCs w:val="true"/>
          <w:rtl w:val="true"/>
        </w:rPr>
        <w:t xml:space="preserve">נשים</w:t>
      </w:r>
      <w:r>
        <w:rPr>
          <w:b w:val="true"/>
          <w:bCs w:val="true"/>
          <w:rtl w:val="true"/>
        </w:rPr>
        <w:t xml:space="preserve"> </w:t>
      </w:r>
      <w:r>
        <w:rPr>
          <w:b w:val="true"/>
          <w:bCs w:val="true"/>
          <w:rtl w:val="true"/>
        </w:rPr>
        <w:t xml:space="preserve">עוסק</w:t>
      </w:r>
      <w:r>
        <w:rPr>
          <w:b w:val="true"/>
          <w:bCs w:val="true"/>
          <w:rtl w:val="true"/>
        </w:rPr>
        <w:t xml:space="preserve"> </w:t>
      </w:r>
      <w:r>
        <w:rPr>
          <w:b w:val="true"/>
          <w:bCs w:val="true"/>
          <w:rtl w:val="true"/>
        </w:rPr>
        <w:t xml:space="preserve">בסוגיות</w:t>
      </w:r>
      <w:r>
        <w:rPr>
          <w:b w:val="true"/>
          <w:bCs w:val="true"/>
          <w:rtl w:val="true"/>
        </w:rPr>
        <w:t xml:space="preserve"> </w:t>
      </w:r>
      <w:r>
        <w:rPr>
          <w:b w:val="true"/>
          <w:bCs w:val="true"/>
          <w:rtl w:val="true"/>
        </w:rPr>
        <w:t xml:space="preserve">אופייניות</w:t>
      </w:r>
      <w:r>
        <w:rPr>
          <w:b w:val="true"/>
          <w:bCs w:val="true"/>
          <w:rtl w:val="true"/>
        </w:rPr>
        <w:t xml:space="preserve"> </w:t>
      </w:r>
      <w:r>
        <w:rPr>
          <w:b w:val="true"/>
          <w:bCs w:val="true"/>
          <w:rtl w:val="true"/>
        </w:rPr>
        <w:t xml:space="preserve">לנשים</w:t>
      </w:r>
      <w:r>
        <w:rPr>
          <w:b w:val="true"/>
          <w:bCs w:val="true"/>
          <w:rtl w:val="true"/>
        </w:rPr>
        <w:t xml:space="preserve"> </w:t>
      </w:r>
      <w:r>
        <w:rPr>
          <w:b w:val="true"/>
          <w:bCs w:val="true"/>
          <w:rtl w:val="true"/>
        </w:rPr>
        <w:t xml:space="preserve">בהקשר</w:t>
      </w:r>
      <w:r>
        <w:rPr>
          <w:b w:val="true"/>
          <w:bCs w:val="true"/>
          <w:rtl w:val="true"/>
        </w:rPr>
        <w:t xml:space="preserve"> </w:t>
      </w:r>
      <w:r>
        <w:rPr>
          <w:b w:val="true"/>
          <w:bCs w:val="true"/>
          <w:rtl w:val="true"/>
        </w:rPr>
        <w:t xml:space="preserve">התעסוקתי</w:t>
      </w:r>
      <w:r>
        <w:rPr>
          <w:b w:val="true"/>
          <w:bCs w:val="true"/>
          <w:rtl w:val="true"/>
        </w:rPr>
        <w:t xml:space="preserve"> </w:t>
      </w:r>
      <w:r>
        <w:rPr>
          <w:b w:val="true"/>
          <w:bCs w:val="true"/>
          <w:rtl w:val="true"/>
        </w:rPr>
        <w:t xml:space="preserve">ומסדיר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זכויותיהן</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החוק</w:t>
      </w:r>
      <w:r>
        <w:rPr>
          <w:b w:val="true"/>
          <w:bCs w:val="true"/>
          <w:rtl w:val="true"/>
        </w:rPr>
        <w:t xml:space="preserve"> </w:t>
      </w:r>
      <w:r>
        <w:rPr>
          <w:b w:val="true"/>
          <w:bCs w:val="true"/>
          <w:rtl w:val="true"/>
        </w:rPr>
        <w:t xml:space="preserve">אוסר</w:t>
      </w:r>
      <w:r>
        <w:rPr>
          <w:b w:val="true"/>
          <w:bCs w:val="true"/>
          <w:rtl w:val="true"/>
        </w:rPr>
        <w:t xml:space="preserve"> </w:t>
      </w:r>
      <w:r>
        <w:rPr>
          <w:b w:val="true"/>
          <w:bCs w:val="true"/>
          <w:rtl w:val="true"/>
        </w:rPr>
        <w:t xml:space="preserve">פיטורים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עובדת</w:t>
      </w:r>
      <w:r>
        <w:rPr>
          <w:b w:val="true"/>
          <w:bCs w:val="true"/>
          <w:rtl w:val="true"/>
        </w:rPr>
        <w:t xml:space="preserve"> </w:t>
      </w:r>
      <w:r>
        <w:rPr>
          <w:b w:val="true"/>
          <w:bCs w:val="true"/>
          <w:rtl w:val="true"/>
        </w:rPr>
        <w:t xml:space="preserve">בתקופת</w:t>
      </w:r>
      <w:r>
        <w:rPr>
          <w:b w:val="true"/>
          <w:bCs w:val="true"/>
          <w:rtl w:val="true"/>
        </w:rPr>
        <w:t xml:space="preserve"> </w:t>
      </w:r>
      <w:r>
        <w:rPr>
          <w:b w:val="true"/>
          <w:bCs w:val="true"/>
          <w:rtl w:val="true"/>
        </w:rPr>
        <w:t xml:space="preserve">טיפולי</w:t>
      </w:r>
      <w:r>
        <w:rPr>
          <w:b w:val="true"/>
          <w:bCs w:val="true"/>
          <w:rtl w:val="true"/>
        </w:rPr>
        <w:t xml:space="preserve"> </w:t>
      </w:r>
      <w:r>
        <w:rPr>
          <w:b w:val="true"/>
          <w:bCs w:val="true"/>
          <w:rtl w:val="true"/>
        </w:rPr>
        <w:t xml:space="preserve">פוריות</w:t>
      </w:r>
      <w:r>
        <w:rPr>
          <w:b w:val="true"/>
          <w:bCs w:val="true"/>
          <w:rtl w:val="true"/>
        </w:rPr>
        <w:t xml:space="preserve">, </w:t>
      </w:r>
      <w:r>
        <w:rPr>
          <w:b w:val="true"/>
          <w:bCs w:val="true"/>
          <w:rtl w:val="true"/>
        </w:rPr>
        <w:t xml:space="preserve">בהריון</w:t>
      </w:r>
      <w:r>
        <w:rPr>
          <w:b w:val="true"/>
          <w:bCs w:val="true"/>
          <w:rtl w:val="true"/>
        </w:rPr>
        <w:t xml:space="preserve">, </w:t>
      </w:r>
      <w:r>
        <w:rPr>
          <w:b w:val="true"/>
          <w:bCs w:val="true"/>
          <w:rtl w:val="true"/>
        </w:rPr>
        <w:t xml:space="preserve">בתקופת</w:t>
      </w:r>
      <w:r>
        <w:rPr>
          <w:b w:val="true"/>
          <w:bCs w:val="true"/>
          <w:rtl w:val="true"/>
        </w:rPr>
        <w:t xml:space="preserve"> </w:t>
      </w:r>
      <w:r>
        <w:rPr>
          <w:b w:val="true"/>
          <w:bCs w:val="true"/>
          <w:rtl w:val="true"/>
        </w:rPr>
        <w:t xml:space="preserve">לידה</w:t>
      </w:r>
      <w:r>
        <w:rPr>
          <w:b w:val="true"/>
          <w:bCs w:val="true"/>
          <w:rtl w:val="true"/>
        </w:rPr>
        <w:t xml:space="preserve"> </w:t>
      </w:r>
      <w:r>
        <w:rPr>
          <w:b w:val="true"/>
          <w:bCs w:val="true"/>
          <w:rtl w:val="true"/>
        </w:rPr>
        <w:t xml:space="preserve">והורות</w:t>
      </w:r>
      <w:r>
        <w:rPr>
          <w:b w:val="true"/>
          <w:bCs w:val="true"/>
          <w:rtl w:val="true"/>
        </w:rPr>
        <w:t xml:space="preserve"> </w:t>
      </w:r>
      <w:r>
        <w:rPr>
          <w:b w:val="true"/>
          <w:bCs w:val="true"/>
          <w:rtl w:val="true"/>
        </w:rPr>
        <w:t xml:space="preserve">כהגדרתה</w:t>
      </w:r>
      <w:r>
        <w:rPr>
          <w:b w:val="true"/>
          <w:bCs w:val="true"/>
          <w:rtl w:val="true"/>
        </w:rPr>
        <w:t xml:space="preserve"> </w:t>
      </w:r>
      <w:r>
        <w:rPr>
          <w:b w:val="true"/>
          <w:bCs w:val="true"/>
          <w:rtl w:val="true"/>
        </w:rPr>
        <w:t xml:space="preserve">בחוק</w:t>
      </w:r>
      <w:r>
        <w:rPr>
          <w:b w:val="true"/>
          <w:bCs w:val="true"/>
          <w:rtl w:val="true"/>
        </w:rPr>
        <w:t xml:space="preserve"> </w:t>
      </w:r>
      <w:r>
        <w:rPr>
          <w:b w:val="true"/>
          <w:bCs w:val="true"/>
          <w:rtl w:val="true"/>
        </w:rPr>
        <w:t xml:space="preserve">ובמשך</w:t>
      </w:r>
      <w:r>
        <w:rPr>
          <w:b w:val="true"/>
          <w:bCs w:val="true"/>
          <w:rtl w:val="true"/>
        </w:rPr>
        <w:t xml:space="preserve"> 60 </w:t>
      </w:r>
      <w:r>
        <w:rPr>
          <w:b w:val="true"/>
          <w:bCs w:val="true"/>
          <w:rtl w:val="true"/>
        </w:rPr>
        <w:t xml:space="preserve">הימים</w:t>
      </w:r>
      <w:r>
        <w:rPr>
          <w:b w:val="true"/>
          <w:bCs w:val="true"/>
          <w:rtl w:val="true"/>
        </w:rPr>
        <w:t xml:space="preserve"> </w:t>
      </w:r>
      <w:r>
        <w:rPr>
          <w:b w:val="true"/>
          <w:bCs w:val="true"/>
          <w:rtl w:val="true"/>
        </w:rPr>
        <w:t xml:space="preserve">שאחריה</w:t>
      </w:r>
      <w:r>
        <w:rPr>
          <w:b w:val="true"/>
          <w:bCs w:val="true"/>
          <w:rtl w:val="true"/>
        </w:rPr>
        <w:t xml:space="preserve">. </w:t>
      </w:r>
      <w:r>
        <w:rPr>
          <w:b w:val="true"/>
          <w:bCs w:val="true"/>
          <w:rtl w:val="true"/>
        </w:rPr>
        <w:t xml:space="preserve">בדיון</w:t>
      </w:r>
      <w:r>
        <w:rPr>
          <w:b w:val="true"/>
          <w:bCs w:val="true"/>
          <w:rtl w:val="true"/>
        </w:rPr>
        <w:t xml:space="preserve"> </w:t>
      </w:r>
      <w:r>
        <w:rPr>
          <w:b w:val="true"/>
          <w:bCs w:val="true"/>
          <w:rtl w:val="true"/>
        </w:rPr>
        <w:t xml:space="preserve">שלהלן</w:t>
      </w:r>
      <w:r>
        <w:rPr>
          <w:b w:val="true"/>
          <w:bCs w:val="true"/>
          <w:rtl w:val="true"/>
        </w:rPr>
        <w:t xml:space="preserve"> </w:t>
      </w:r>
      <w:r>
        <w:rPr>
          <w:b w:val="true"/>
          <w:bCs w:val="true"/>
          <w:rtl w:val="true"/>
        </w:rPr>
        <w:t xml:space="preserve">נתמקד</w:t>
      </w:r>
      <w:r>
        <w:rPr>
          <w:b w:val="true"/>
          <w:bCs w:val="true"/>
          <w:rtl w:val="true"/>
        </w:rPr>
        <w:t xml:space="preserve"> </w:t>
      </w:r>
      <w:r>
        <w:rPr>
          <w:b w:val="true"/>
          <w:bCs w:val="true"/>
          <w:rtl w:val="true"/>
        </w:rPr>
        <w:t xml:space="preserve">בהגבלות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פיטורים</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הרלוונטיים</w:t>
      </w:r>
      <w:r>
        <w:rPr>
          <w:b w:val="true"/>
          <w:bCs w:val="true"/>
          <w:rtl w:val="true"/>
        </w:rPr>
        <w:t xml:space="preserve"> </w:t>
      </w:r>
      <w:r>
        <w:rPr>
          <w:b w:val="true"/>
          <w:bCs w:val="true"/>
          <w:rtl w:val="true"/>
        </w:rPr>
        <w:t xml:space="preserve">למקרה</w:t>
      </w:r>
      <w:r>
        <w:rPr>
          <w:b w:val="true"/>
          <w:bCs w:val="true"/>
          <w:rtl w:val="true"/>
        </w:rPr>
        <w:t xml:space="preserve"> </w:t>
      </w:r>
      <w:r>
        <w:rPr>
          <w:b w:val="true"/>
          <w:bCs w:val="true"/>
          <w:rtl w:val="true"/>
        </w:rPr>
        <w:t xml:space="preserve">שלפנינו</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פיטורים</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הריון</w:t>
      </w:r>
      <w:r>
        <w:rPr>
          <w:b w:val="true"/>
          <w:bCs w:val="true"/>
          <w:rtl w:val="true"/>
        </w:rPr>
        <w:t xml:space="preserve"> </w:t>
      </w:r>
      <w:r>
        <w:rPr>
          <w:b w:val="true"/>
          <w:bCs w:val="true"/>
          <w:rtl w:val="true"/>
        </w:rPr>
        <w:t xml:space="preserve">ובמהלך</w:t>
      </w:r>
      <w:r>
        <w:rPr>
          <w:b w:val="true"/>
          <w:bCs w:val="true"/>
          <w:rtl w:val="true"/>
        </w:rPr>
        <w:t xml:space="preserve"> </w:t>
      </w:r>
      <w:r>
        <w:rPr>
          <w:b w:val="true"/>
          <w:bCs w:val="true"/>
          <w:rtl w:val="true"/>
        </w:rPr>
        <w:t xml:space="preserve">התקופה</w:t>
      </w:r>
      <w:r>
        <w:rPr>
          <w:b w:val="true"/>
          <w:bCs w:val="true"/>
          <w:rtl w:val="true"/>
        </w:rPr>
        <w:t xml:space="preserve"> </w:t>
      </w:r>
      <w:r>
        <w:rPr>
          <w:b w:val="true"/>
          <w:bCs w:val="true"/>
          <w:rtl w:val="true"/>
        </w:rPr>
        <w:t xml:space="preserve">המוגנת</w:t>
      </w:r>
      <w:r>
        <w:rPr>
          <w:b w:val="true"/>
          <w:bCs w:val="true"/>
          <w:rtl w:val="true"/>
        </w:rPr>
        <w:t xml:space="preserve">. </w:t>
      </w:r>
      <w:r>
        <w:rPr>
          <w:b w:val="true"/>
          <w:bCs w:val="true"/>
          <w:rtl w:val="true"/>
        </w:rPr>
        <w:t xml:space="preserve">הדיון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יעסוק</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ימצה</w:t>
      </w:r>
      <w:r>
        <w:rPr>
          <w:b w:val="true"/>
          <w:bCs w:val="true"/>
          <w:rtl w:val="true"/>
        </w:rPr>
        <w:t xml:space="preserve"> </w:t>
      </w:r>
      <w:r>
        <w:rPr>
          <w:b w:val="true"/>
          <w:bCs w:val="true"/>
          <w:rtl w:val="true"/>
        </w:rPr>
        <w:t xml:space="preserve">סוגיות</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הראויות</w:t>
      </w:r>
      <w:r>
        <w:rPr>
          <w:b w:val="true"/>
          <w:bCs w:val="true"/>
          <w:rtl w:val="true"/>
        </w:rPr>
        <w:t xml:space="preserve"> </w:t>
      </w:r>
      <w:r>
        <w:rPr>
          <w:b w:val="true"/>
          <w:bCs w:val="true"/>
          <w:rtl w:val="true"/>
        </w:rPr>
        <w:t xml:space="preserve">לדיון</w:t>
      </w:r>
      <w:r>
        <w:rPr>
          <w:b w:val="true"/>
          <w:bCs w:val="true"/>
          <w:rtl w:val="true"/>
        </w:rPr>
        <w:t xml:space="preserve"> </w:t>
      </w:r>
      <w:r>
        <w:rPr>
          <w:b w:val="true"/>
          <w:bCs w:val="true"/>
          <w:rtl w:val="true"/>
        </w:rPr>
        <w:t xml:space="preserve">הקשורות</w:t>
      </w:r>
      <w:r>
        <w:rPr>
          <w:b w:val="true"/>
          <w:bCs w:val="true"/>
          <w:rtl w:val="true"/>
        </w:rPr>
        <w:t xml:space="preserve"> </w:t>
      </w:r>
      <w:r>
        <w:rPr>
          <w:b w:val="true"/>
          <w:bCs w:val="true"/>
          <w:rtl w:val="true"/>
        </w:rPr>
        <w:t xml:space="preserve">לאיסורי</w:t>
      </w:r>
      <w:r>
        <w:rPr>
          <w:b w:val="true"/>
          <w:bCs w:val="true"/>
          <w:rtl w:val="true"/>
        </w:rPr>
        <w:t xml:space="preserve"> </w:t>
      </w:r>
      <w:r>
        <w:rPr>
          <w:b w:val="true"/>
          <w:bCs w:val="true"/>
          <w:rtl w:val="true"/>
        </w:rPr>
        <w:t xml:space="preserve">פיטורים</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האחרים</w:t>
      </w:r>
      <w:r>
        <w:rPr>
          <w:b w:val="true"/>
          <w:bCs w:val="true"/>
          <w:rtl w:val="true"/>
        </w:rPr>
        <w:t xml:space="preserve"> </w:t>
      </w:r>
      <w:r>
        <w:rPr>
          <w:b w:val="true"/>
          <w:bCs w:val="true"/>
          <w:rtl w:val="true"/>
        </w:rPr>
        <w:t xml:space="preserve">המנויים</w:t>
      </w:r>
      <w:r>
        <w:rPr>
          <w:b w:val="true"/>
          <w:bCs w:val="true"/>
          <w:rtl w:val="true"/>
        </w:rPr>
        <w:t xml:space="preserve"> </w:t>
      </w:r>
      <w:r>
        <w:rPr>
          <w:b w:val="true"/>
          <w:bCs w:val="true"/>
          <w:rtl w:val="true"/>
        </w:rPr>
        <w:t xml:space="preserve">בחוק</w:t>
      </w:r>
      <w:r>
        <w:rPr>
          <w:b w:val="true"/>
          <w:bCs w:val="true"/>
          <w:rtl w:val="true"/>
        </w:rPr>
        <w:t xml:space="preserve">. </w:t>
      </w:r>
      <w:r>
        <w:rPr>
          <w:b w:val="true"/>
          <w:bCs w:val="true"/>
          <w:rtl w:val="true"/>
        </w:rPr>
        <w:t xml:space="preserve">בהקשר</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נעיר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הדיון</w:t>
      </w:r>
      <w:r>
        <w:rPr>
          <w:b w:val="true"/>
          <w:bCs w:val="true"/>
          <w:rtl w:val="true"/>
        </w:rPr>
        <w:t xml:space="preserve"> </w:t>
      </w:r>
      <w:r>
        <w:rPr>
          <w:b w:val="true"/>
          <w:bCs w:val="true"/>
          <w:rtl w:val="true"/>
        </w:rPr>
        <w:t xml:space="preserve">שלהלן</w:t>
      </w:r>
      <w:r>
        <w:rPr>
          <w:b w:val="true"/>
          <w:bCs w:val="true"/>
          <w:rtl w:val="true"/>
        </w:rPr>
        <w:t xml:space="preserve"> </w:t>
      </w:r>
      <w:r>
        <w:rPr>
          <w:b w:val="true"/>
          <w:bCs w:val="true"/>
          <w:rtl w:val="true"/>
        </w:rPr>
        <w:t xml:space="preserve">יעסוק</w:t>
      </w:r>
      <w:r>
        <w:rPr>
          <w:b w:val="true"/>
          <w:bCs w:val="true"/>
          <w:rtl w:val="true"/>
        </w:rPr>
        <w:t xml:space="preserve"> </w:t>
      </w:r>
      <w:r>
        <w:rPr>
          <w:b w:val="true"/>
          <w:bCs w:val="true"/>
          <w:rtl w:val="true"/>
        </w:rPr>
        <w:t xml:space="preserve">בנשים</w:t>
      </w:r>
      <w:r>
        <w:rPr>
          <w:b w:val="true"/>
          <w:bCs w:val="true"/>
          <w:rtl w:val="true"/>
        </w:rPr>
        <w:t xml:space="preserve"> </w:t>
      </w:r>
      <w:r>
        <w:rPr>
          <w:b w:val="true"/>
          <w:bCs w:val="true"/>
          <w:rtl w:val="true"/>
        </w:rPr>
        <w:t xml:space="preserve">העובדות</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שההגנות</w:t>
      </w:r>
      <w:r>
        <w:rPr>
          <w:b w:val="true"/>
          <w:bCs w:val="true"/>
          <w:rtl w:val="true"/>
        </w:rPr>
        <w:t xml:space="preserve"> </w:t>
      </w:r>
      <w:r>
        <w:rPr>
          <w:b w:val="true"/>
          <w:bCs w:val="true"/>
          <w:rtl w:val="true"/>
        </w:rPr>
        <w:t xml:space="preserve">ב</w:t>
      </w:r>
      <w:hyperlink xmlns:r="http://schemas.openxmlformats.org/officeDocument/2006/relationships" r:id="R6689a1d6266c44cb">
        <w:r>
          <w:rPr>
            <w:b w:val="true"/>
            <w:bCs w:val="true"/>
            <w:u w:val="single"/>
            <w:rtl w:val="true"/>
          </w:rPr>
          <w:t xml:space="preserve">חוק</w:t>
        </w:r>
        <w:r>
          <w:rPr>
            <w:b w:val="true"/>
            <w:bCs w:val="true"/>
            <w:u w:val="single"/>
            <w:rtl w:val="true"/>
          </w:rPr>
          <w:t xml:space="preserve"> </w:t>
        </w:r>
        <w:r>
          <w:rPr>
            <w:b w:val="true"/>
            <w:bCs w:val="true"/>
            <w:u w:val="single"/>
            <w:rtl w:val="true"/>
          </w:rPr>
          <w:t xml:space="preserve">עבודת</w:t>
        </w:r>
        <w:r>
          <w:rPr>
            <w:b w:val="true"/>
            <w:bCs w:val="true"/>
            <w:u w:val="single"/>
            <w:rtl w:val="true"/>
          </w:rPr>
          <w:t xml:space="preserve"> </w:t>
        </w:r>
        <w:r>
          <w:rPr>
            <w:b w:val="true"/>
            <w:bCs w:val="true"/>
            <w:u w:val="single"/>
            <w:rtl w:val="true"/>
          </w:rPr>
          <w:t xml:space="preserve">נשים</w:t>
        </w:r>
      </w:hyperlink>
      <w:r>
        <w:rPr>
          <w:b w:val="true"/>
          <w:bCs w:val="true"/>
          <w:rtl w:val="true"/>
        </w:rPr>
        <w:t xml:space="preserve"> </w:t>
      </w:r>
      <w:r>
        <w:rPr>
          <w:b w:val="true"/>
          <w:bCs w:val="true"/>
          <w:rtl w:val="true"/>
        </w:rPr>
        <w:t xml:space="preserve">חלות</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הרלוונטיים</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עובדים</w:t>
      </w:r>
      <w:r>
        <w:rPr>
          <w:b w:val="true"/>
          <w:bCs w:val="true"/>
          <w:rtl w:val="true"/>
        </w:rPr>
        <w:t xml:space="preserve"> </w:t>
      </w:r>
      <w:r>
        <w:rPr>
          <w:b w:val="true"/>
          <w:bCs w:val="true"/>
          <w:rtl w:val="true"/>
        </w:rPr>
        <w:t xml:space="preserve">גברים</w:t>
      </w:r>
      <w:r>
        <w:rPr>
          <w:b w:val="true"/>
          <w:bCs w:val="true"/>
          <w:rtl w:val="true"/>
        </w:rPr>
        <w:t xml:space="preserve">, </w:t>
      </w:r>
      <w:r>
        <w:rPr>
          <w:b w:val="true"/>
          <w:bCs w:val="true"/>
          <w:rtl w:val="true"/>
        </w:rPr>
        <w:t xml:space="preserve">כגון</w:t>
      </w:r>
      <w:r>
        <w:rPr>
          <w:b w:val="true"/>
          <w:bCs w:val="true"/>
          <w:rtl w:val="true"/>
        </w:rPr>
        <w:t xml:space="preserve"> </w:t>
      </w:r>
      <w:r>
        <w:rPr>
          <w:b w:val="true"/>
          <w:bCs w:val="true"/>
          <w:rtl w:val="true"/>
        </w:rPr>
        <w:t xml:space="preserve">במקרים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טיפולי</w:t>
      </w:r>
      <w:r>
        <w:rPr>
          <w:b w:val="true"/>
          <w:bCs w:val="true"/>
          <w:rtl w:val="true"/>
        </w:rPr>
        <w:t xml:space="preserve"> </w:t>
      </w:r>
      <w:r>
        <w:rPr>
          <w:b w:val="true"/>
          <w:bCs w:val="true"/>
          <w:rtl w:val="true"/>
        </w:rPr>
        <w:t xml:space="preserve">פוריות</w:t>
      </w:r>
      <w:r>
        <w:rPr>
          <w:b w:val="true"/>
          <w:bCs w:val="true"/>
          <w:rtl w:val="true"/>
        </w:rPr>
        <w:t xml:space="preserve"> </w:t>
      </w:r>
      <w:r>
        <w:rPr>
          <w:b w:val="true"/>
          <w:bCs w:val="true"/>
          <w:rtl w:val="true"/>
        </w:rPr>
        <w:t xml:space="preserve">ותקופות</w:t>
      </w:r>
      <w:r>
        <w:rPr>
          <w:b w:val="true"/>
          <w:bCs w:val="true"/>
          <w:rtl w:val="true"/>
        </w:rPr>
        <w:t xml:space="preserve"> </w:t>
      </w:r>
      <w:r>
        <w:rPr>
          <w:b w:val="true"/>
          <w:bCs w:val="true"/>
          <w:rtl w:val="true"/>
        </w:rPr>
        <w:t xml:space="preserve">לידה</w:t>
      </w:r>
      <w:r>
        <w:rPr>
          <w:b w:val="true"/>
          <w:bCs w:val="true"/>
          <w:rtl w:val="true"/>
        </w:rPr>
        <w:t xml:space="preserve"> </w:t>
      </w:r>
      <w:r>
        <w:rPr>
          <w:b w:val="true"/>
          <w:bCs w:val="true"/>
          <w:rtl w:val="true"/>
        </w:rPr>
        <w:t xml:space="preserve">והורות</w:t>
      </w:r>
      <w:r>
        <w:rPr>
          <w:b w:val="true"/>
          <w:bCs w:val="true"/>
          <w:rtl w:val="true"/>
        </w:rPr>
        <w:t xml:space="preserve"> </w:t>
      </w:r>
      <w:r>
        <w:rPr>
          <w:b w:val="true"/>
          <w:bCs w:val="true"/>
          <w:rtl w:val="true"/>
        </w:rPr>
        <w:t xml:space="preserve">שנוטלים</w:t>
      </w:r>
      <w:r>
        <w:rPr>
          <w:b w:val="true"/>
          <w:bCs w:val="true"/>
          <w:rtl w:val="true"/>
        </w:rPr>
        <w:t xml:space="preserve"> </w:t>
      </w:r>
      <w:r>
        <w:rPr>
          <w:b w:val="true"/>
          <w:bCs w:val="true"/>
          <w:rtl w:val="true"/>
        </w:rPr>
        <w:t xml:space="preserve">גברים</w:t>
      </w:r>
      <w:r>
        <w:rPr>
          <w:b w:val="true"/>
          <w:bCs w:val="true"/>
          <w:rtl w:val="true"/>
        </w:rPr>
        <w:t xml:space="preserve">. </w:t>
      </w:r>
      <w:r>
        <w:rPr>
          <w:b w:val="true"/>
          <w:bCs w:val="true"/>
          <w:rtl w:val="true"/>
        </w:rPr>
        <w:t xml:space="preserve">הבחירה</w:t>
      </w:r>
      <w:r>
        <w:rPr>
          <w:b w:val="true"/>
          <w:bCs w:val="true"/>
          <w:rtl w:val="true"/>
        </w:rPr>
        <w:t xml:space="preserve"> </w:t>
      </w:r>
      <w:r>
        <w:rPr>
          <w:b w:val="true"/>
          <w:bCs w:val="true"/>
          <w:rtl w:val="true"/>
        </w:rPr>
        <w:t xml:space="preserve">לדון</w:t>
      </w:r>
      <w:r>
        <w:rPr>
          <w:b w:val="true"/>
          <w:bCs w:val="true"/>
          <w:rtl w:val="true"/>
        </w:rPr>
        <w:t xml:space="preserve"> </w:t>
      </w:r>
      <w:r>
        <w:rPr>
          <w:b w:val="true"/>
          <w:bCs w:val="true"/>
          <w:rtl w:val="true"/>
        </w:rPr>
        <w:t xml:space="preserve">בנשים</w:t>
      </w:r>
      <w:r>
        <w:rPr>
          <w:b w:val="true"/>
          <w:bCs w:val="true"/>
          <w:rtl w:val="true"/>
        </w:rPr>
        <w:t xml:space="preserve"> </w:t>
      </w:r>
      <w:r>
        <w:rPr>
          <w:b w:val="true"/>
          <w:bCs w:val="true"/>
          <w:rtl w:val="true"/>
        </w:rPr>
        <w:t xml:space="preserve">העובדות</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משום</w:t>
      </w:r>
      <w:r>
        <w:rPr>
          <w:b w:val="true"/>
          <w:bCs w:val="true"/>
          <w:rtl w:val="true"/>
        </w:rPr>
        <w:t xml:space="preserve"> </w:t>
      </w:r>
      <w:r>
        <w:rPr>
          <w:b w:val="true"/>
          <w:bCs w:val="true"/>
          <w:rtl w:val="true"/>
        </w:rPr>
        <w:t xml:space="preserve">שפיטורים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רקע</w:t>
      </w:r>
      <w:r>
        <w:rPr>
          <w:b w:val="true"/>
          <w:bCs w:val="true"/>
          <w:rtl w:val="true"/>
        </w:rPr>
        <w:t xml:space="preserve"> </w:t>
      </w:r>
      <w:r>
        <w:rPr>
          <w:b w:val="true"/>
          <w:bCs w:val="true"/>
          <w:rtl w:val="true"/>
        </w:rPr>
        <w:t xml:space="preserve">הריון</w:t>
      </w:r>
      <w:r>
        <w:rPr>
          <w:b w:val="true"/>
          <w:bCs w:val="true"/>
          <w:rtl w:val="true"/>
        </w:rPr>
        <w:t xml:space="preserve"> </w:t>
      </w:r>
      <w:r>
        <w:rPr>
          <w:b w:val="true"/>
          <w:bCs w:val="true"/>
          <w:rtl w:val="true"/>
        </w:rPr>
        <w:t xml:space="preserve">לידה</w:t>
      </w:r>
      <w:r>
        <w:rPr>
          <w:b w:val="true"/>
          <w:bCs w:val="true"/>
          <w:rtl w:val="true"/>
        </w:rPr>
        <w:t xml:space="preserve"> </w:t>
      </w:r>
      <w:r>
        <w:rPr>
          <w:b w:val="true"/>
          <w:bCs w:val="true"/>
          <w:rtl w:val="true"/>
        </w:rPr>
        <w:t xml:space="preserve">והורות</w:t>
      </w:r>
      <w:r>
        <w:rPr>
          <w:b w:val="true"/>
          <w:bCs w:val="true"/>
          <w:rtl w:val="true"/>
        </w:rPr>
        <w:t xml:space="preserve"> </w:t>
      </w:r>
      <w:r>
        <w:rPr>
          <w:b w:val="true"/>
          <w:bCs w:val="true"/>
          <w:rtl w:val="true"/>
        </w:rPr>
        <w:t xml:space="preserve">רווחים</w:t>
      </w:r>
      <w:r>
        <w:rPr>
          <w:b w:val="true"/>
          <w:bCs w:val="true"/>
          <w:rtl w:val="true"/>
        </w:rPr>
        <w:t xml:space="preserve"> </w:t>
      </w:r>
      <w:r>
        <w:rPr>
          <w:b w:val="true"/>
          <w:bCs w:val="true"/>
          <w:rtl w:val="true"/>
        </w:rPr>
        <w:t xml:space="preserve">בעיקר</w:t>
      </w:r>
      <w:r>
        <w:rPr>
          <w:b w:val="true"/>
          <w:bCs w:val="true"/>
          <w:rtl w:val="true"/>
        </w:rPr>
        <w:t xml:space="preserve"> </w:t>
      </w:r>
      <w:r>
        <w:rPr>
          <w:b w:val="true"/>
          <w:bCs w:val="true"/>
          <w:rtl w:val="true"/>
        </w:rPr>
        <w:t xml:space="preserve">בקרב</w:t>
      </w:r>
      <w:r>
        <w:rPr>
          <w:b w:val="true"/>
          <w:bCs w:val="true"/>
          <w:rtl w:val="true"/>
        </w:rPr>
        <w:t xml:space="preserve"> </w:t>
      </w:r>
      <w:r>
        <w:rPr>
          <w:b w:val="true"/>
          <w:bCs w:val="true"/>
          <w:rtl w:val="true"/>
        </w:rPr>
        <w:t xml:space="preserve">נשים</w:t>
      </w:r>
      <w:r>
        <w:rPr>
          <w:b w:val="true"/>
          <w:bCs w:val="true"/>
          <w:rtl w:val="true"/>
        </w:rPr>
        <w:t xml:space="preserve">, </w:t>
      </w:r>
      <w:r>
        <w:rPr>
          <w:b w:val="true"/>
          <w:bCs w:val="true"/>
          <w:rtl w:val="true"/>
        </w:rPr>
        <w:t xml:space="preserve">והן</w:t>
      </w:r>
      <w:r>
        <w:rPr>
          <w:b w:val="true"/>
          <w:bCs w:val="true"/>
          <w:rtl w:val="true"/>
        </w:rPr>
        <w:t xml:space="preserve"> </w:t>
      </w:r>
      <w:r>
        <w:rPr>
          <w:b w:val="true"/>
          <w:bCs w:val="true"/>
          <w:rtl w:val="true"/>
        </w:rPr>
        <w:t xml:space="preserve">האוכלוסיה</w:t>
      </w:r>
      <w:r>
        <w:rPr>
          <w:b w:val="true"/>
          <w:bCs w:val="true"/>
          <w:rtl w:val="true"/>
        </w:rPr>
        <w:t xml:space="preserve"> </w:t>
      </w:r>
      <w:r>
        <w:rPr>
          <w:b w:val="true"/>
          <w:bCs w:val="true"/>
          <w:rtl w:val="true"/>
        </w:rPr>
        <w:t xml:space="preserve">העיקרית</w:t>
      </w:r>
      <w:r>
        <w:rPr>
          <w:b w:val="true"/>
          <w:bCs w:val="true"/>
          <w:rtl w:val="true"/>
        </w:rPr>
        <w:t xml:space="preserve"> </w:t>
      </w:r>
      <w:r>
        <w:rPr>
          <w:b w:val="true"/>
          <w:bCs w:val="true"/>
          <w:rtl w:val="true"/>
        </w:rPr>
        <w:t xml:space="preserve">שזקוקה</w:t>
      </w:r>
      <w:r>
        <w:rPr>
          <w:b w:val="true"/>
          <w:bCs w:val="true"/>
          <w:rtl w:val="true"/>
        </w:rPr>
        <w:t xml:space="preserve"> </w:t>
      </w:r>
      <w:r>
        <w:rPr>
          <w:b w:val="true"/>
          <w:bCs w:val="true"/>
          <w:rtl w:val="true"/>
        </w:rPr>
        <w:t xml:space="preserve">להגנת</w:t>
      </w:r>
      <w:r>
        <w:rPr>
          <w:b w:val="true"/>
          <w:bCs w:val="true"/>
          <w:rtl w:val="true"/>
        </w:rPr>
        <w:t xml:space="preserve"> </w:t>
      </w:r>
      <w:hyperlink xmlns:r="http://schemas.openxmlformats.org/officeDocument/2006/relationships" r:id="R0bf025bafc2946fa">
        <w:r>
          <w:rPr>
            <w:b w:val="true"/>
            <w:bCs w:val="true"/>
            <w:u w:val="single"/>
            <w:rtl w:val="true"/>
          </w:rPr>
          <w:t xml:space="preserve">חוק</w:t>
        </w:r>
        <w:r>
          <w:rPr>
            <w:b w:val="true"/>
            <w:bCs w:val="true"/>
            <w:u w:val="single"/>
            <w:rtl w:val="true"/>
          </w:rPr>
          <w:t xml:space="preserve"> </w:t>
        </w:r>
        <w:r>
          <w:rPr>
            <w:b w:val="true"/>
            <w:bCs w:val="true"/>
            <w:u w:val="single"/>
            <w:rtl w:val="true"/>
          </w:rPr>
          <w:t xml:space="preserve">עבודת</w:t>
        </w:r>
        <w:r>
          <w:rPr>
            <w:b w:val="true"/>
            <w:bCs w:val="true"/>
            <w:u w:val="single"/>
            <w:rtl w:val="true"/>
          </w:rPr>
          <w:t xml:space="preserve"> </w:t>
        </w:r>
        <w:r>
          <w:rPr>
            <w:b w:val="true"/>
            <w:bCs w:val="true"/>
            <w:u w:val="single"/>
            <w:rtl w:val="true"/>
          </w:rPr>
          <w:t xml:space="preserve">נשים</w:t>
        </w:r>
      </w:hyperlink>
      <w:r>
        <w:rPr>
          <w:b w:val="true"/>
          <w:bCs w:val="true"/>
          <w:rtl w:val="true"/>
        </w:rPr>
        <w:t xml:space="preserve">. </w:t>
      </w:r>
    </w:p>
    <w:p>
      <w:pPr>
        <w:bidi w:val="true"/>
        <w:ind w:left="1125" w:right="1695"/>
        <w:jc w:val="both"/>
      </w:pPr>
      <w:r>
        <w:rPr>
          <w:b w:val="true"/>
          <w:bCs w:val="true"/>
          <w:rtl w:val="true"/>
        </w:rPr>
        <w:t xml:space="preserve">25. </w:t>
      </w:r>
      <w:r>
        <w:rPr>
          <w:b w:val="true"/>
          <w:bCs w:val="true"/>
          <w:rtl w:val="true"/>
        </w:rPr>
        <w:t xml:space="preserve">איסור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פיטורי</w:t>
      </w:r>
      <w:r>
        <w:rPr>
          <w:b w:val="true"/>
          <w:bCs w:val="true"/>
          <w:rtl w:val="true"/>
        </w:rPr>
        <w:t xml:space="preserve"> </w:t>
      </w:r>
      <w:r>
        <w:rPr>
          <w:b w:val="true"/>
          <w:bCs w:val="true"/>
          <w:rtl w:val="true"/>
        </w:rPr>
        <w:t xml:space="preserve">עובדת</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הריון</w:t>
      </w:r>
    </w:p>
    <w:p>
      <w:pPr>
        <w:bidi w:val="true"/>
        <w:ind w:left="1125" w:right="1695"/>
        <w:jc w:val="both"/>
      </w:pPr>
      <w:hyperlink xmlns:r="http://schemas.openxmlformats.org/officeDocument/2006/relationships" r:id="R07f8aeb48c504233">
        <w:r>
          <w:rPr>
            <w:b w:val="true"/>
            <w:bCs w:val="true"/>
            <w:u w:val="single"/>
            <w:rtl w:val="true"/>
          </w:rPr>
          <w:t xml:space="preserve">סעיף</w:t>
        </w:r>
        <w:r>
          <w:rPr>
            <w:b w:val="true"/>
            <w:bCs w:val="true"/>
            <w:u w:val="single"/>
            <w:rtl w:val="true"/>
          </w:rPr>
          <w:t xml:space="preserve"> 9(</w:t>
        </w:r>
        <w:r>
          <w:rPr>
            <w:b w:val="true"/>
            <w:bCs w:val="true"/>
            <w:u w:val="single"/>
            <w:rtl w:val="true"/>
          </w:rPr>
          <w:t xml:space="preserve">א</w:t>
        </w:r>
        <w:r>
          <w:rPr>
            <w:b w:val="true"/>
            <w:bCs w:val="true"/>
            <w:u w:val="single"/>
            <w:rtl w:val="true"/>
          </w:rPr>
          <w:t xml:space="preserve">)</w:t>
        </w:r>
      </w:hyperlink>
      <w:r>
        <w:rPr>
          <w:b w:val="true"/>
          <w:bCs w:val="true"/>
          <w:rtl w:val="true"/>
        </w:rPr>
        <w:t xml:space="preserve"> </w:t>
      </w:r>
      <w:r>
        <w:rPr>
          <w:b w:val="true"/>
          <w:bCs w:val="true"/>
          <w:rtl w:val="true"/>
        </w:rPr>
        <w:t xml:space="preserve">ל</w:t>
      </w:r>
      <w:hyperlink xmlns:r="http://schemas.openxmlformats.org/officeDocument/2006/relationships" r:id="Rd49ff4d9ae9c4b87">
        <w:r>
          <w:rPr>
            <w:b w:val="true"/>
            <w:bCs w:val="true"/>
            <w:u w:val="single"/>
            <w:rtl w:val="true"/>
          </w:rPr>
          <w:t xml:space="preserve">חוק</w:t>
        </w:r>
        <w:r>
          <w:rPr>
            <w:b w:val="true"/>
            <w:bCs w:val="true"/>
            <w:u w:val="single"/>
            <w:rtl w:val="true"/>
          </w:rPr>
          <w:t xml:space="preserve"> </w:t>
        </w:r>
        <w:r>
          <w:rPr>
            <w:b w:val="true"/>
            <w:bCs w:val="true"/>
            <w:u w:val="single"/>
            <w:rtl w:val="true"/>
          </w:rPr>
          <w:t xml:space="preserve">עבודת</w:t>
        </w:r>
        <w:r>
          <w:rPr>
            <w:b w:val="true"/>
            <w:bCs w:val="true"/>
            <w:u w:val="single"/>
            <w:rtl w:val="true"/>
          </w:rPr>
          <w:t xml:space="preserve"> </w:t>
        </w:r>
        <w:r>
          <w:rPr>
            <w:b w:val="true"/>
            <w:bCs w:val="true"/>
            <w:u w:val="single"/>
            <w:rtl w:val="true"/>
          </w:rPr>
          <w:t xml:space="preserve">נשים</w:t>
        </w:r>
      </w:hyperlink>
      <w:r>
        <w:rPr>
          <w:b w:val="true"/>
          <w:bCs w:val="true"/>
          <w:rtl w:val="true"/>
        </w:rPr>
        <w:t xml:space="preserve"> </w:t>
      </w:r>
      <w:r>
        <w:rPr>
          <w:b w:val="true"/>
          <w:bCs w:val="true"/>
          <w:rtl w:val="true"/>
        </w:rPr>
        <w:t xml:space="preserve">אוסר</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מעסיק</w:t>
      </w:r>
      <w:r>
        <w:rPr>
          <w:b w:val="true"/>
          <w:bCs w:val="true"/>
          <w:rtl w:val="true"/>
        </w:rPr>
        <w:t xml:space="preserve"> </w:t>
      </w:r>
      <w:r>
        <w:rPr>
          <w:b w:val="true"/>
          <w:bCs w:val="true"/>
          <w:rtl w:val="true"/>
        </w:rPr>
        <w:t xml:space="preserve">לפטר</w:t>
      </w:r>
      <w:r>
        <w:rPr>
          <w:b w:val="true"/>
          <w:bCs w:val="true"/>
          <w:rtl w:val="true"/>
        </w:rPr>
        <w:t xml:space="preserve"> </w:t>
      </w:r>
      <w:r>
        <w:rPr>
          <w:b w:val="true"/>
          <w:bCs w:val="true"/>
          <w:rtl w:val="true"/>
        </w:rPr>
        <w:t xml:space="preserve">עובדת</w:t>
      </w:r>
      <w:r>
        <w:rPr>
          <w:b w:val="true"/>
          <w:bCs w:val="true"/>
          <w:rtl w:val="true"/>
        </w:rPr>
        <w:t xml:space="preserve"> </w:t>
      </w:r>
      <w:r>
        <w:rPr>
          <w:b w:val="true"/>
          <w:bCs w:val="true"/>
          <w:rtl w:val="true"/>
        </w:rPr>
        <w:t xml:space="preserve">בהריון</w:t>
      </w:r>
      <w:r>
        <w:rPr>
          <w:b w:val="true"/>
          <w:bCs w:val="true"/>
          <w:rtl w:val="true"/>
        </w:rPr>
        <w:t xml:space="preserve"> </w:t>
      </w:r>
      <w:r>
        <w:rPr>
          <w:b w:val="true"/>
          <w:bCs w:val="true"/>
          <w:rtl w:val="true"/>
        </w:rPr>
        <w:t xml:space="preserve">ללא</w:t>
      </w:r>
      <w:r>
        <w:rPr>
          <w:b w:val="true"/>
          <w:bCs w:val="true"/>
          <w:rtl w:val="true"/>
        </w:rPr>
        <w:t xml:space="preserve"> </w:t>
      </w:r>
      <w:r>
        <w:rPr>
          <w:b w:val="true"/>
          <w:bCs w:val="true"/>
          <w:rtl w:val="true"/>
        </w:rPr>
        <w:t xml:space="preserve">קבלת</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לפיטורים</w:t>
      </w:r>
      <w:r>
        <w:rPr>
          <w:b w:val="true"/>
          <w:bCs w:val="true"/>
          <w:rtl w:val="true"/>
        </w:rPr>
        <w:t xml:space="preserve"> </w:t>
      </w:r>
      <w:r>
        <w:rPr>
          <w:b w:val="true"/>
          <w:bCs w:val="true"/>
          <w:rtl w:val="true"/>
        </w:rPr>
        <w:t xml:space="preserve">מאת</w:t>
      </w:r>
      <w:r>
        <w:rPr>
          <w:b w:val="true"/>
          <w:bCs w:val="true"/>
          <w:rtl w:val="true"/>
        </w:rPr>
        <w:t xml:space="preserve"> </w:t>
      </w:r>
      <w:r>
        <w:rPr>
          <w:b w:val="true"/>
          <w:bCs w:val="true"/>
          <w:rtl w:val="true"/>
        </w:rPr>
        <w:t xml:space="preserve">שר</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והרווחה</w:t>
      </w:r>
      <w:r>
        <w:rPr>
          <w:b w:val="true"/>
          <w:bCs w:val="true"/>
          <w:rtl w:val="true"/>
        </w:rPr>
        <w:t xml:space="preserve"> </w:t>
      </w:r>
      <w:r>
        <w:rPr>
          <w:b w:val="true"/>
          <w:bCs w:val="true"/>
          <w:rtl w:val="true"/>
        </w:rPr>
        <w:t xml:space="preserve">כדלקמן</w:t>
      </w:r>
      <w:r>
        <w:rPr>
          <w:b w:val="true"/>
          <w:bCs w:val="true"/>
          <w:rtl w:val="true"/>
        </w:rPr>
        <w:t xml:space="preserve">: </w:t>
      </w:r>
    </w:p>
    <w:p>
      <w:pPr>
        <w:bidi w:val="true"/>
        <w:ind w:left="1125" w:right="1695"/>
        <w:jc w:val="both"/>
      </w:pP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יפטר</w:t>
      </w:r>
      <w:r>
        <w:rPr>
          <w:b w:val="true"/>
          <w:bCs w:val="true"/>
          <w:rtl w:val="true"/>
        </w:rPr>
        <w:t xml:space="preserve"> </w:t>
      </w:r>
      <w:r>
        <w:rPr>
          <w:b w:val="true"/>
          <w:bCs w:val="true"/>
          <w:rtl w:val="true"/>
        </w:rPr>
        <w:t xml:space="preserve">מעסיק</w:t>
      </w:r>
      <w:r>
        <w:rPr>
          <w:b w:val="true"/>
          <w:bCs w:val="true"/>
          <w:rtl w:val="true"/>
        </w:rPr>
        <w:t xml:space="preserve"> </w:t>
      </w:r>
      <w:r>
        <w:rPr>
          <w:b w:val="true"/>
          <w:bCs w:val="true"/>
          <w:rtl w:val="true"/>
        </w:rPr>
        <w:t xml:space="preserve">עובדת</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בהריון</w:t>
      </w:r>
      <w:r>
        <w:rPr>
          <w:b w:val="true"/>
          <w:bCs w:val="true"/>
          <w:rtl w:val="true"/>
        </w:rPr>
        <w:t xml:space="preserve"> </w:t>
      </w:r>
      <w:r>
        <w:rPr>
          <w:b w:val="true"/>
          <w:bCs w:val="true"/>
          <w:rtl w:val="true"/>
        </w:rPr>
        <w:t xml:space="preserve">וטרם</w:t>
      </w:r>
      <w:r>
        <w:rPr>
          <w:b w:val="true"/>
          <w:bCs w:val="true"/>
          <w:rtl w:val="true"/>
        </w:rPr>
        <w:t xml:space="preserve"> </w:t>
      </w:r>
      <w:r>
        <w:rPr>
          <w:b w:val="true"/>
          <w:bCs w:val="true"/>
          <w:rtl w:val="true"/>
        </w:rPr>
        <w:t xml:space="preserve">יצאה</w:t>
      </w:r>
      <w:r>
        <w:rPr>
          <w:b w:val="true"/>
          <w:bCs w:val="true"/>
          <w:rtl w:val="true"/>
        </w:rPr>
        <w:t xml:space="preserve"> </w:t>
      </w:r>
      <w:r>
        <w:rPr>
          <w:b w:val="true"/>
          <w:bCs w:val="true"/>
          <w:rtl w:val="true"/>
        </w:rPr>
        <w:t xml:space="preserve">לתקופת</w:t>
      </w:r>
      <w:r>
        <w:rPr>
          <w:b w:val="true"/>
          <w:bCs w:val="true"/>
          <w:rtl w:val="true"/>
        </w:rPr>
        <w:t xml:space="preserve"> </w:t>
      </w:r>
      <w:r>
        <w:rPr>
          <w:b w:val="true"/>
          <w:bCs w:val="true"/>
          <w:rtl w:val="true"/>
        </w:rPr>
        <w:t xml:space="preserve">לידה</w:t>
      </w:r>
      <w:r>
        <w:rPr>
          <w:b w:val="true"/>
          <w:bCs w:val="true"/>
          <w:rtl w:val="true"/>
        </w:rPr>
        <w:t xml:space="preserve"> </w:t>
      </w:r>
      <w:r>
        <w:rPr>
          <w:b w:val="true"/>
          <w:bCs w:val="true"/>
          <w:rtl w:val="true"/>
        </w:rPr>
        <w:t xml:space="preserve">והורות</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בהיתר</w:t>
      </w:r>
      <w:r>
        <w:rPr>
          <w:b w:val="true"/>
          <w:bCs w:val="true"/>
          <w:rtl w:val="true"/>
        </w:rPr>
        <w:t xml:space="preserve"> </w:t>
      </w:r>
      <w:r>
        <w:rPr>
          <w:b w:val="true"/>
          <w:bCs w:val="true"/>
          <w:rtl w:val="true"/>
        </w:rPr>
        <w:t xml:space="preserve">מאת</w:t>
      </w:r>
      <w:r>
        <w:rPr>
          <w:b w:val="true"/>
          <w:bCs w:val="true"/>
          <w:rtl w:val="true"/>
        </w:rPr>
        <w:t xml:space="preserve"> </w:t>
      </w:r>
      <w:r>
        <w:rPr>
          <w:b w:val="true"/>
          <w:bCs w:val="true"/>
          <w:rtl w:val="true"/>
        </w:rPr>
        <w:t xml:space="preserve">שר</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והרווחה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יתיר</w:t>
      </w:r>
      <w:r>
        <w:rPr>
          <w:b w:val="true"/>
          <w:bCs w:val="true"/>
          <w:rtl w:val="true"/>
        </w:rPr>
        <w:t xml:space="preserve"> </w:t>
      </w:r>
      <w:r>
        <w:rPr>
          <w:b w:val="true"/>
          <w:bCs w:val="true"/>
          <w:rtl w:val="true"/>
        </w:rPr>
        <w:t xml:space="preserve">השר</w:t>
      </w:r>
      <w:r>
        <w:rPr>
          <w:b w:val="true"/>
          <w:bCs w:val="true"/>
          <w:rtl w:val="true"/>
        </w:rPr>
        <w:t xml:space="preserve"> </w:t>
      </w:r>
      <w:r>
        <w:rPr>
          <w:b w:val="true"/>
          <w:bCs w:val="true"/>
          <w:rtl w:val="true"/>
        </w:rPr>
        <w:t xml:space="preserve">פיטורים</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הפיטורים</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לדעתו</w:t>
      </w:r>
      <w:r>
        <w:rPr>
          <w:b w:val="true"/>
          <w:bCs w:val="true"/>
          <w:rtl w:val="true"/>
        </w:rPr>
        <w:t xml:space="preserve">, </w:t>
      </w:r>
      <w:r>
        <w:rPr>
          <w:b w:val="true"/>
          <w:bCs w:val="true"/>
          <w:rtl w:val="true"/>
        </w:rPr>
        <w:t xml:space="preserve">בקשר</w:t>
      </w:r>
      <w:r>
        <w:rPr>
          <w:b w:val="true"/>
          <w:bCs w:val="true"/>
          <w:rtl w:val="true"/>
        </w:rPr>
        <w:t xml:space="preserve"> </w:t>
      </w:r>
      <w:r>
        <w:rPr>
          <w:b w:val="true"/>
          <w:bCs w:val="true"/>
          <w:rtl w:val="true"/>
        </w:rPr>
        <w:t xml:space="preserve">להריון</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סעיף</w:t>
      </w:r>
      <w:r>
        <w:rPr>
          <w:b w:val="true"/>
          <w:bCs w:val="true"/>
          <w:rtl w:val="true"/>
        </w:rPr>
        <w:t xml:space="preserve"> </w:t>
      </w:r>
      <w:r>
        <w:rPr>
          <w:b w:val="true"/>
          <w:bCs w:val="true"/>
          <w:rtl w:val="true"/>
        </w:rPr>
        <w:t xml:space="preserve">קטן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יחולו</w:t>
      </w:r>
      <w:r>
        <w:rPr>
          <w:b w:val="true"/>
          <w:bCs w:val="true"/>
          <w:rtl w:val="true"/>
        </w:rPr>
        <w:t xml:space="preserve"> </w:t>
      </w:r>
      <w:r>
        <w:rPr>
          <w:b w:val="true"/>
          <w:bCs w:val="true"/>
          <w:rtl w:val="true"/>
        </w:rPr>
        <w:t xml:space="preserve">הן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עובדת</w:t>
      </w:r>
      <w:r>
        <w:rPr>
          <w:b w:val="true"/>
          <w:bCs w:val="true"/>
          <w:rtl w:val="true"/>
        </w:rPr>
        <w:t xml:space="preserve"> </w:t>
      </w:r>
      <w:r>
        <w:rPr>
          <w:b w:val="true"/>
          <w:bCs w:val="true"/>
          <w:rtl w:val="true"/>
        </w:rPr>
        <w:t xml:space="preserve">קבועה</w:t>
      </w:r>
      <w:r>
        <w:rPr>
          <w:b w:val="true"/>
          <w:bCs w:val="true"/>
          <w:rtl w:val="true"/>
        </w:rPr>
        <w:t xml:space="preserve"> </w:t>
      </w:r>
      <w:r>
        <w:rPr>
          <w:b w:val="true"/>
          <w:bCs w:val="true"/>
          <w:rtl w:val="true"/>
        </w:rPr>
        <w:t xml:space="preserve">והן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עובדת</w:t>
      </w:r>
      <w:r>
        <w:rPr>
          <w:b w:val="true"/>
          <w:bCs w:val="true"/>
          <w:rtl w:val="true"/>
        </w:rPr>
        <w:t xml:space="preserve"> </w:t>
      </w:r>
      <w:r>
        <w:rPr>
          <w:b w:val="true"/>
          <w:bCs w:val="true"/>
          <w:rtl w:val="true"/>
        </w:rPr>
        <w:t xml:space="preserve">ארעית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זמנית</w:t>
      </w:r>
      <w:r>
        <w:rPr>
          <w:b w:val="true"/>
          <w:bCs w:val="true"/>
          <w:rtl w:val="true"/>
        </w:rPr>
        <w:t xml:space="preserve"> </w:t>
      </w:r>
    </w:p>
    <w:p>
      <w:pPr>
        <w:bidi w:val="true"/>
        <w:ind w:left="1125" w:right="1695"/>
        <w:jc w:val="both"/>
      </w:pPr>
      <w:r>
        <w:rPr>
          <w:b w:val="true"/>
          <w:bCs w:val="true"/>
          <w:rtl w:val="true"/>
        </w:rPr>
        <w:t xml:space="preserve">--- </w:t>
      </w:r>
      <w:r>
        <w:rPr>
          <w:b w:val="true"/>
          <w:bCs w:val="true"/>
          <w:rtl w:val="true"/>
        </w:rPr>
        <w:t xml:space="preserve">סוף</w:t>
      </w:r>
      <w:r>
        <w:rPr>
          <w:b w:val="true"/>
          <w:bCs w:val="true"/>
          <w:rtl w:val="true"/>
        </w:rPr>
        <w:t xml:space="preserve"> </w:t>
      </w:r>
      <w:r>
        <w:rPr>
          <w:b w:val="true"/>
          <w:bCs w:val="true"/>
          <w:rtl w:val="true"/>
        </w:rPr>
        <w:t xml:space="preserve">עמוד</w:t>
      </w:r>
      <w:r>
        <w:rPr>
          <w:b w:val="true"/>
          <w:bCs w:val="true"/>
          <w:rtl w:val="true"/>
        </w:rPr>
        <w:t xml:space="preserve"> 15 ---</w:t>
      </w:r>
    </w:p>
    <w:p>
      <w:pPr>
        <w:bidi w:val="true"/>
        <w:ind w:left="1125" w:right="1695"/>
        <w:jc w:val="both"/>
      </w:pPr>
      <w:r>
        <w:rPr>
          <w:b w:val="true"/>
          <w:bCs w:val="true"/>
          <w:rtl w:val="true"/>
        </w:rPr>
        <w:t xml:space="preserve">ובלבד</w:t>
      </w:r>
      <w:r>
        <w:rPr>
          <w:b w:val="true"/>
          <w:bCs w:val="true"/>
          <w:rtl w:val="true"/>
        </w:rPr>
        <w:t xml:space="preserve"> </w:t>
      </w:r>
      <w:r>
        <w:rPr>
          <w:b w:val="true"/>
          <w:bCs w:val="true"/>
          <w:rtl w:val="true"/>
        </w:rPr>
        <w:t xml:space="preserve">שהעובדת</w:t>
      </w:r>
      <w:r>
        <w:rPr>
          <w:b w:val="true"/>
          <w:bCs w:val="true"/>
          <w:rtl w:val="true"/>
        </w:rPr>
        <w:t xml:space="preserve"> </w:t>
      </w:r>
      <w:r>
        <w:rPr>
          <w:b w:val="true"/>
          <w:bCs w:val="true"/>
          <w:rtl w:val="true"/>
        </w:rPr>
        <w:t xml:space="preserve">עבדה</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מעסיק</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מקום</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ששה</w:t>
      </w:r>
      <w:r>
        <w:rPr>
          <w:b w:val="true"/>
          <w:bCs w:val="true"/>
          <w:rtl w:val="true"/>
        </w:rPr>
        <w:t xml:space="preserve"> </w:t>
      </w:r>
      <w:r>
        <w:rPr>
          <w:b w:val="true"/>
          <w:bCs w:val="true"/>
          <w:rtl w:val="true"/>
        </w:rPr>
        <w:t xml:space="preserve">חודשים</w:t>
      </w:r>
      <w:r>
        <w:rPr>
          <w:b w:val="true"/>
          <w:bCs w:val="true"/>
          <w:rtl w:val="true"/>
        </w:rPr>
        <w:t xml:space="preserve"> </w:t>
      </w:r>
      <w:r>
        <w:rPr>
          <w:b w:val="true"/>
          <w:bCs w:val="true"/>
          <w:rtl w:val="true"/>
        </w:rPr>
        <w:t xml:space="preserve">לפחות</w:t>
      </w:r>
      <w:r>
        <w:rPr>
          <w:b w:val="true"/>
          <w:bCs w:val="true"/>
          <w:rtl w:val="true"/>
        </w:rPr>
        <w:t xml:space="preserve">". </w:t>
      </w:r>
    </w:p>
    <w:p>
      <w:pPr>
        <w:bidi w:val="true"/>
        <w:ind w:left="1125" w:right="1695"/>
        <w:jc w:val="both"/>
      </w:pPr>
      <w:r>
        <w:rPr>
          <w:b w:val="true"/>
          <w:bCs w:val="true"/>
          <w:rtl w:val="true"/>
        </w:rPr>
        <w:t xml:space="preserve">בפסיקת</w:t>
      </w:r>
      <w:r>
        <w:rPr>
          <w:b w:val="true"/>
          <w:bCs w:val="true"/>
          <w:rtl w:val="true"/>
        </w:rPr>
        <w:t xml:space="preserve"> </w:t>
      </w:r>
      <w:r>
        <w:rPr>
          <w:b w:val="true"/>
          <w:bCs w:val="true"/>
          <w:rtl w:val="true"/>
        </w:rPr>
        <w:t xml:space="preserve">בתי</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תכלית</w:t>
      </w:r>
      <w:r>
        <w:rPr>
          <w:b w:val="true"/>
          <w:bCs w:val="true"/>
          <w:rtl w:val="true"/>
        </w:rPr>
        <w:t xml:space="preserve"> </w:t>
      </w:r>
      <w:r>
        <w:rPr>
          <w:b w:val="true"/>
          <w:bCs w:val="true"/>
          <w:rtl w:val="true"/>
        </w:rPr>
        <w:t xml:space="preserve">איסור</w:t>
      </w:r>
      <w:r>
        <w:rPr>
          <w:b w:val="true"/>
          <w:bCs w:val="true"/>
          <w:rtl w:val="true"/>
        </w:rPr>
        <w:t xml:space="preserve"> </w:t>
      </w:r>
      <w:r>
        <w:rPr>
          <w:b w:val="true"/>
          <w:bCs w:val="true"/>
          <w:rtl w:val="true"/>
        </w:rPr>
        <w:t xml:space="preserve">פיטורי</w:t>
      </w:r>
      <w:r>
        <w:rPr>
          <w:b w:val="true"/>
          <w:bCs w:val="true"/>
          <w:rtl w:val="true"/>
        </w:rPr>
        <w:t xml:space="preserve"> </w:t>
      </w:r>
      <w:r>
        <w:rPr>
          <w:b w:val="true"/>
          <w:bCs w:val="true"/>
          <w:rtl w:val="true"/>
        </w:rPr>
        <w:t xml:space="preserve">עובדת</w:t>
      </w:r>
      <w:r>
        <w:rPr>
          <w:b w:val="true"/>
          <w:bCs w:val="true"/>
          <w:rtl w:val="true"/>
        </w:rPr>
        <w:t xml:space="preserve"> </w:t>
      </w:r>
      <w:r>
        <w:rPr>
          <w:b w:val="true"/>
          <w:bCs w:val="true"/>
          <w:rtl w:val="true"/>
        </w:rPr>
        <w:t xml:space="preserve">בהריון</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להגן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פרנסתה</w:t>
      </w:r>
      <w:r>
        <w:rPr>
          <w:b w:val="true"/>
          <w:bCs w:val="true"/>
          <w:rtl w:val="true"/>
        </w:rPr>
        <w:t xml:space="preserve"> </w:t>
      </w:r>
      <w:r>
        <w:rPr>
          <w:b w:val="true"/>
          <w:bCs w:val="true"/>
          <w:rtl w:val="true"/>
        </w:rPr>
        <w:t xml:space="preserve">ולאפשר</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ביטחון</w:t>
      </w:r>
      <w:r>
        <w:rPr>
          <w:b w:val="true"/>
          <w:bCs w:val="true"/>
          <w:rtl w:val="true"/>
        </w:rPr>
        <w:t xml:space="preserve"> </w:t>
      </w:r>
      <w:r>
        <w:rPr>
          <w:b w:val="true"/>
          <w:bCs w:val="true"/>
          <w:rtl w:val="true"/>
        </w:rPr>
        <w:t xml:space="preserve">כלכלי</w:t>
      </w:r>
      <w:r>
        <w:rPr>
          <w:b w:val="true"/>
          <w:bCs w:val="true"/>
          <w:rtl w:val="true"/>
        </w:rPr>
        <w:t xml:space="preserve"> </w:t>
      </w:r>
      <w:r>
        <w:rPr>
          <w:b w:val="true"/>
          <w:bCs w:val="true"/>
          <w:rtl w:val="true"/>
        </w:rPr>
        <w:t xml:space="preserve">בתקופת</w:t>
      </w:r>
      <w:r>
        <w:rPr>
          <w:b w:val="true"/>
          <w:bCs w:val="true"/>
          <w:rtl w:val="true"/>
        </w:rPr>
        <w:t xml:space="preserve"> </w:t>
      </w:r>
      <w:r>
        <w:rPr>
          <w:b w:val="true"/>
          <w:bCs w:val="true"/>
          <w:rtl w:val="true"/>
        </w:rPr>
        <w:t xml:space="preserve">ההריון</w:t>
      </w:r>
      <w:r>
        <w:rPr>
          <w:b w:val="true"/>
          <w:bCs w:val="true"/>
          <w:rtl w:val="true"/>
        </w:rPr>
        <w:t xml:space="preserve"> </w:t>
      </w:r>
      <w:r>
        <w:rPr>
          <w:b w:val="true"/>
          <w:bCs w:val="true"/>
          <w:rtl w:val="true"/>
        </w:rPr>
        <w:t xml:space="preserve">מתוך</w:t>
      </w:r>
      <w:r>
        <w:rPr>
          <w:b w:val="true"/>
          <w:bCs w:val="true"/>
          <w:rtl w:val="true"/>
        </w:rPr>
        <w:t xml:space="preserve"> </w:t>
      </w:r>
      <w:r>
        <w:rPr>
          <w:b w:val="true"/>
          <w:bCs w:val="true"/>
          <w:rtl w:val="true"/>
        </w:rPr>
        <w:t xml:space="preserve">הכרה</w:t>
      </w:r>
      <w:r>
        <w:rPr>
          <w:b w:val="true"/>
          <w:bCs w:val="true"/>
          <w:rtl w:val="true"/>
        </w:rPr>
        <w:t xml:space="preserve"> </w:t>
      </w:r>
      <w:r>
        <w:rPr>
          <w:b w:val="true"/>
          <w:bCs w:val="true"/>
          <w:rtl w:val="true"/>
        </w:rPr>
        <w:t xml:space="preserve">בקושי</w:t>
      </w:r>
      <w:r>
        <w:rPr>
          <w:b w:val="true"/>
          <w:bCs w:val="true"/>
          <w:rtl w:val="true"/>
        </w:rPr>
        <w:t xml:space="preserve"> </w:t>
      </w:r>
      <w:r>
        <w:rPr>
          <w:b w:val="true"/>
          <w:bCs w:val="true"/>
          <w:rtl w:val="true"/>
        </w:rPr>
        <w:t xml:space="preserve">הזמני</w:t>
      </w:r>
      <w:r>
        <w:rPr>
          <w:b w:val="true"/>
          <w:bCs w:val="true"/>
          <w:rtl w:val="true"/>
        </w:rPr>
        <w:t xml:space="preserve"> </w:t>
      </w:r>
      <w:r>
        <w:rPr>
          <w:b w:val="true"/>
          <w:bCs w:val="true"/>
          <w:rtl w:val="true"/>
        </w:rPr>
        <w:t xml:space="preserve">שמעוררת</w:t>
      </w:r>
      <w:r>
        <w:rPr>
          <w:b w:val="true"/>
          <w:bCs w:val="true"/>
          <w:rtl w:val="true"/>
        </w:rPr>
        <w:t xml:space="preserve"> </w:t>
      </w:r>
      <w:r>
        <w:rPr>
          <w:b w:val="true"/>
          <w:bCs w:val="true"/>
          <w:rtl w:val="true"/>
        </w:rPr>
        <w:t xml:space="preserve">תקופה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יכולת</w:t>
      </w:r>
      <w:r>
        <w:rPr>
          <w:b w:val="true"/>
          <w:bCs w:val="true"/>
          <w:rtl w:val="true"/>
        </w:rPr>
        <w:t xml:space="preserve"> </w:t>
      </w:r>
      <w:r>
        <w:rPr>
          <w:b w:val="true"/>
          <w:bCs w:val="true"/>
          <w:rtl w:val="true"/>
        </w:rPr>
        <w:t xml:space="preserve">תפקודה</w:t>
      </w:r>
      <w:r>
        <w:rPr>
          <w:b w:val="true"/>
          <w:bCs w:val="true"/>
          <w:rtl w:val="true"/>
        </w:rPr>
        <w:t xml:space="preserve"> </w:t>
      </w:r>
      <w:r>
        <w:rPr>
          <w:b w:val="true"/>
          <w:bCs w:val="true"/>
          <w:rtl w:val="true"/>
        </w:rPr>
        <w:t xml:space="preserve">וכפועל</w:t>
      </w:r>
      <w:r>
        <w:rPr>
          <w:b w:val="true"/>
          <w:bCs w:val="true"/>
          <w:rtl w:val="true"/>
        </w:rPr>
        <w:t xml:space="preserve"> </w:t>
      </w:r>
      <w:r>
        <w:rPr>
          <w:b w:val="true"/>
          <w:bCs w:val="true"/>
          <w:rtl w:val="true"/>
        </w:rPr>
        <w:t xml:space="preserve">יוצא</w:t>
      </w:r>
      <w:r>
        <w:rPr>
          <w:b w:val="true"/>
          <w:bCs w:val="true"/>
          <w:rtl w:val="true"/>
        </w:rPr>
        <w:t xml:space="preserve"> </w:t>
      </w:r>
      <w:r>
        <w:rPr>
          <w:b w:val="true"/>
          <w:bCs w:val="true"/>
          <w:rtl w:val="true"/>
        </w:rPr>
        <w:t xml:space="preserve">מכך</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שביעות</w:t>
      </w:r>
      <w:r>
        <w:rPr>
          <w:b w:val="true"/>
          <w:bCs w:val="true"/>
          <w:rtl w:val="true"/>
        </w:rPr>
        <w:t xml:space="preserve"> </w:t>
      </w:r>
      <w:r>
        <w:rPr>
          <w:b w:val="true"/>
          <w:bCs w:val="true"/>
          <w:rtl w:val="true"/>
        </w:rPr>
        <w:t xml:space="preserve">רצון</w:t>
      </w:r>
      <w:r>
        <w:rPr>
          <w:b w:val="true"/>
          <w:bCs w:val="true"/>
          <w:rtl w:val="true"/>
        </w:rPr>
        <w:t xml:space="preserve"> </w:t>
      </w:r>
      <w:r>
        <w:rPr>
          <w:b w:val="true"/>
          <w:bCs w:val="true"/>
          <w:rtl w:val="true"/>
        </w:rPr>
        <w:t xml:space="preserve">המעסיק</w:t>
      </w:r>
      <w:r>
        <w:rPr>
          <w:b w:val="true"/>
          <w:bCs w:val="true"/>
          <w:rtl w:val="true"/>
        </w:rPr>
        <w:t xml:space="preserve"> </w:t>
      </w:r>
      <w:r>
        <w:rPr>
          <w:b w:val="true"/>
          <w:bCs w:val="true"/>
          <w:rtl w:val="true"/>
        </w:rPr>
        <w:t xml:space="preserve">שלה</w:t>
      </w:r>
      <w:r>
        <w:rPr>
          <w:b w:val="true"/>
          <w:bCs w:val="true"/>
          <w:rtl w:val="true"/>
        </w:rPr>
        <w:t xml:space="preserve">. </w:t>
      </w:r>
      <w:r>
        <w:rPr>
          <w:b w:val="true"/>
          <w:bCs w:val="true"/>
          <w:rtl w:val="true"/>
        </w:rPr>
        <w:t xml:space="preserve">וכך</w:t>
      </w:r>
      <w:r>
        <w:rPr>
          <w:b w:val="true"/>
          <w:bCs w:val="true"/>
          <w:rtl w:val="true"/>
        </w:rPr>
        <w:t xml:space="preserve"> </w:t>
      </w:r>
      <w:r>
        <w:rPr>
          <w:b w:val="true"/>
          <w:bCs w:val="true"/>
          <w:rtl w:val="true"/>
        </w:rPr>
        <w:t xml:space="preserve">נקבע</w:t>
      </w:r>
      <w:r>
        <w:rPr>
          <w:b w:val="true"/>
          <w:bCs w:val="true"/>
          <w:rtl w:val="true"/>
        </w:rPr>
        <w:t xml:space="preserve"> </w:t>
      </w:r>
      <w:r>
        <w:rPr>
          <w:b w:val="true"/>
          <w:bCs w:val="true"/>
          <w:rtl w:val="true"/>
        </w:rPr>
        <w:t xml:space="preserve">ב</w:t>
      </w:r>
      <w:hyperlink xmlns:r="http://schemas.openxmlformats.org/officeDocument/2006/relationships" r:id="R57e95e0f2cdf4bde">
        <w:r>
          <w:rPr>
            <w:b w:val="true"/>
            <w:bCs w:val="true"/>
            <w:u w:val="single"/>
            <w:rtl w:val="true"/>
          </w:rPr>
          <w:t xml:space="preserve">דב</w:t>
        </w:r>
        <w:r>
          <w:rPr>
            <w:b w:val="true"/>
            <w:bCs w:val="true"/>
            <w:u w:val="single"/>
            <w:rtl w:val="true"/>
          </w:rPr>
          <w:t xml:space="preserve">"</w:t>
        </w:r>
        <w:r>
          <w:rPr>
            <w:b w:val="true"/>
            <w:bCs w:val="true"/>
            <w:u w:val="single"/>
            <w:rtl w:val="true"/>
          </w:rPr>
          <w:t xml:space="preserve">ע</w:t>
        </w:r>
        <w:r>
          <w:rPr>
            <w:b w:val="true"/>
            <w:bCs w:val="true"/>
            <w:u w:val="single"/>
            <w:rtl w:val="true"/>
          </w:rPr>
          <w:t xml:space="preserve"> (</w:t>
        </w:r>
        <w:r>
          <w:rPr>
            <w:b w:val="true"/>
            <w:bCs w:val="true"/>
            <w:u w:val="single"/>
            <w:rtl w:val="true"/>
          </w:rPr>
          <w:t xml:space="preserve">ארצי</w:t>
        </w:r>
        <w:r>
          <w:rPr>
            <w:b w:val="true"/>
            <w:bCs w:val="true"/>
            <w:u w:val="single"/>
            <w:rtl w:val="true"/>
          </w:rPr>
          <w:t xml:space="preserve">) </w:t>
        </w:r>
        <w:r>
          <w:rPr>
            <w:b w:val="true"/>
            <w:bCs w:val="true"/>
            <w:u w:val="single"/>
            <w:rtl w:val="true"/>
          </w:rPr>
          <w:t xml:space="preserve">מח</w:t>
        </w:r>
        <w:r>
          <w:rPr>
            <w:b w:val="true"/>
            <w:bCs w:val="true"/>
            <w:u w:val="single"/>
            <w:rtl w:val="true"/>
          </w:rPr>
          <w:t xml:space="preserve">/3-8</w:t>
        </w:r>
      </w:hyperlink>
      <w:r>
        <w:rPr>
          <w:b w:val="true"/>
          <w:bCs w:val="true"/>
          <w:rtl w:val="true"/>
        </w:rPr>
        <w:t xml:space="preserve"> </w:t>
      </w:r>
      <w:r>
        <w:rPr>
          <w:b w:val="true"/>
          <w:bCs w:val="true"/>
          <w:rtl w:val="true"/>
        </w:rPr>
        <w:t xml:space="preserve">אבנר</w:t>
      </w:r>
      <w:r>
        <w:rPr>
          <w:b w:val="true"/>
          <w:bCs w:val="true"/>
          <w:rtl w:val="true"/>
        </w:rPr>
        <w:t xml:space="preserve"> </w:t>
      </w:r>
      <w:r>
        <w:rPr>
          <w:b w:val="true"/>
          <w:bCs w:val="true"/>
          <w:rtl w:val="true"/>
        </w:rPr>
        <w:t xml:space="preserve">קופל</w:t>
      </w:r>
      <w:r>
        <w:rPr>
          <w:b w:val="true"/>
          <w:bCs w:val="true"/>
          <w:rtl w:val="true"/>
        </w:rPr>
        <w:t xml:space="preserve"> </w:t>
      </w:r>
      <w:r>
        <w:rPr>
          <w:b w:val="true"/>
          <w:bCs w:val="true"/>
          <w:rtl w:val="true"/>
        </w:rPr>
        <w:t xml:space="preserve">סוכנות</w:t>
      </w:r>
      <w:r>
        <w:rPr>
          <w:b w:val="true"/>
          <w:bCs w:val="true"/>
          <w:rtl w:val="true"/>
        </w:rPr>
        <w:t xml:space="preserve"> </w:t>
      </w:r>
      <w:r>
        <w:rPr>
          <w:b w:val="true"/>
          <w:bCs w:val="true"/>
          <w:rtl w:val="true"/>
        </w:rPr>
        <w:t xml:space="preserve">לביטוח</w:t>
      </w:r>
      <w:r>
        <w:rPr>
          <w:b w:val="true"/>
          <w:bCs w:val="true"/>
          <w:rtl w:val="true"/>
        </w:rPr>
        <w:t xml:space="preserve"> – </w:t>
      </w:r>
      <w:r>
        <w:rPr>
          <w:b w:val="true"/>
          <w:bCs w:val="true"/>
          <w:rtl w:val="true"/>
        </w:rPr>
        <w:t xml:space="preserve">וייס</w:t>
      </w:r>
      <w:r>
        <w:rPr>
          <w:b w:val="true"/>
          <w:bCs w:val="true"/>
          <w:rtl w:val="true"/>
        </w:rPr>
        <w:t xml:space="preserve">-</w:t>
      </w:r>
      <w:r>
        <w:rPr>
          <w:b w:val="true"/>
          <w:bCs w:val="true"/>
          <w:rtl w:val="true"/>
        </w:rPr>
        <w:t xml:space="preserve">ארלוביץ</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w:t>
      </w:r>
      <w:r>
        <w:rPr>
          <w:b w:val="true"/>
          <w:bCs w:val="true"/>
          <w:rtl w:val="true"/>
        </w:rPr>
        <w:t xml:space="preserve">פד</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כ</w:t>
      </w:r>
      <w:r>
        <w:rPr>
          <w:b w:val="true"/>
          <w:bCs w:val="true"/>
          <w:rtl w:val="true"/>
        </w:rPr>
        <w:t xml:space="preserve"> 57 (1988): </w:t>
      </w:r>
    </w:p>
    <w:p>
      <w:pPr>
        <w:bidi w:val="true"/>
        <w:ind w:left="1125" w:right="1695"/>
        <w:jc w:val="both"/>
      </w:pPr>
      <w:r>
        <w:rPr>
          <w:b w:val="true"/>
          <w:bCs w:val="true"/>
          <w:rtl w:val="true"/>
        </w:rPr>
        <w:t xml:space="preserve">"</w:t>
      </w:r>
      <w:hyperlink xmlns:r="http://schemas.openxmlformats.org/officeDocument/2006/relationships" r:id="R0da9fa199b5c4179">
        <w:r>
          <w:rPr>
            <w:b w:val="true"/>
            <w:bCs w:val="true"/>
            <w:u w:val="single"/>
            <w:rtl w:val="true"/>
          </w:rPr>
          <w:t xml:space="preserve">חוק</w:t>
        </w:r>
        <w:r>
          <w:rPr>
            <w:b w:val="true"/>
            <w:bCs w:val="true"/>
            <w:u w:val="single"/>
            <w:rtl w:val="true"/>
          </w:rPr>
          <w:t xml:space="preserve"> </w:t>
        </w:r>
        <w:r>
          <w:rPr>
            <w:b w:val="true"/>
            <w:bCs w:val="true"/>
            <w:u w:val="single"/>
            <w:rtl w:val="true"/>
          </w:rPr>
          <w:t xml:space="preserve">עבודת</w:t>
        </w:r>
        <w:r>
          <w:rPr>
            <w:b w:val="true"/>
            <w:bCs w:val="true"/>
            <w:u w:val="single"/>
            <w:rtl w:val="true"/>
          </w:rPr>
          <w:t xml:space="preserve"> </w:t>
        </w:r>
        <w:r>
          <w:rPr>
            <w:b w:val="true"/>
            <w:bCs w:val="true"/>
            <w:u w:val="single"/>
            <w:rtl w:val="true"/>
          </w:rPr>
          <w:t xml:space="preserve">נשים</w:t>
        </w:r>
      </w:hyperlink>
      <w:r>
        <w:rPr>
          <w:b w:val="true"/>
          <w:bCs w:val="true"/>
          <w:rtl w:val="true"/>
        </w:rPr>
        <w:t xml:space="preserve"> </w:t>
      </w:r>
      <w:r>
        <w:rPr>
          <w:b w:val="true"/>
          <w:bCs w:val="true"/>
          <w:rtl w:val="true"/>
        </w:rPr>
        <w:t xml:space="preserve">נועד</w:t>
      </w:r>
      <w:r>
        <w:rPr>
          <w:b w:val="true"/>
          <w:bCs w:val="true"/>
          <w:rtl w:val="true"/>
        </w:rPr>
        <w:t xml:space="preserve"> </w:t>
      </w:r>
      <w:r>
        <w:rPr>
          <w:b w:val="true"/>
          <w:bCs w:val="true"/>
          <w:rtl w:val="true"/>
        </w:rPr>
        <w:t xml:space="preserve">להגן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עובדת</w:t>
      </w:r>
      <w:r>
        <w:rPr>
          <w:b w:val="true"/>
          <w:bCs w:val="true"/>
          <w:rtl w:val="true"/>
        </w:rPr>
        <w:t xml:space="preserve"> </w:t>
      </w:r>
      <w:r>
        <w:rPr>
          <w:b w:val="true"/>
          <w:bCs w:val="true"/>
          <w:rtl w:val="true"/>
        </w:rPr>
        <w:t xml:space="preserve">בהריון</w:t>
      </w:r>
      <w:r>
        <w:rPr>
          <w:b w:val="true"/>
          <w:bCs w:val="true"/>
          <w:rtl w:val="true"/>
        </w:rPr>
        <w:t xml:space="preserve"> </w:t>
      </w:r>
      <w:r>
        <w:rPr>
          <w:b w:val="true"/>
          <w:bCs w:val="true"/>
          <w:rtl w:val="true"/>
        </w:rPr>
        <w:t xml:space="preserve">מפני</w:t>
      </w:r>
      <w:r>
        <w:rPr>
          <w:b w:val="true"/>
          <w:bCs w:val="true"/>
          <w:rtl w:val="true"/>
        </w:rPr>
        <w:t xml:space="preserve"> </w:t>
      </w:r>
      <w:r>
        <w:rPr>
          <w:b w:val="true"/>
          <w:bCs w:val="true"/>
          <w:rtl w:val="true"/>
        </w:rPr>
        <w:t xml:space="preserve">פיטורים</w:t>
      </w:r>
      <w:r>
        <w:rPr>
          <w:b w:val="true"/>
          <w:bCs w:val="true"/>
          <w:rtl w:val="true"/>
        </w:rPr>
        <w:t xml:space="preserve">, </w:t>
      </w:r>
      <w:r>
        <w:rPr>
          <w:b w:val="true"/>
          <w:bCs w:val="true"/>
          <w:rtl w:val="true"/>
        </w:rPr>
        <w:t xml:space="preserve">מהטעמים</w:t>
      </w:r>
      <w:r>
        <w:rPr>
          <w:b w:val="true"/>
          <w:bCs w:val="true"/>
          <w:rtl w:val="true"/>
        </w:rPr>
        <w:t xml:space="preserve"> </w:t>
      </w:r>
      <w:r>
        <w:rPr>
          <w:b w:val="true"/>
          <w:bCs w:val="true"/>
          <w:rtl w:val="true"/>
        </w:rPr>
        <w:t xml:space="preserve">הבאים</w:t>
      </w:r>
      <w:r>
        <w:rPr>
          <w:b w:val="true"/>
          <w:bCs w:val="true"/>
          <w:rtl w:val="true"/>
        </w:rPr>
        <w:t xml:space="preserve">: </w:t>
      </w:r>
      <w:r>
        <w:rPr>
          <w:b w:val="true"/>
          <w:bCs w:val="true"/>
          <w:rtl w:val="true"/>
        </w:rPr>
        <w:t xml:space="preserve">האחד</w:t>
      </w:r>
      <w:r>
        <w:rPr>
          <w:b w:val="true"/>
          <w:bCs w:val="true"/>
          <w:rtl w:val="true"/>
        </w:rPr>
        <w:t xml:space="preserve"> – </w:t>
      </w:r>
      <w:r>
        <w:rPr>
          <w:b w:val="true"/>
          <w:bCs w:val="true"/>
          <w:rtl w:val="true"/>
        </w:rPr>
        <w:t xml:space="preserve">בתקופת</w:t>
      </w:r>
      <w:r>
        <w:rPr>
          <w:b w:val="true"/>
          <w:bCs w:val="true"/>
          <w:rtl w:val="true"/>
        </w:rPr>
        <w:t xml:space="preserve"> </w:t>
      </w:r>
      <w:r>
        <w:rPr>
          <w:b w:val="true"/>
          <w:bCs w:val="true"/>
          <w:rtl w:val="true"/>
        </w:rPr>
        <w:t xml:space="preserve">ההריון</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עשויה</w:t>
      </w:r>
      <w:r>
        <w:rPr>
          <w:b w:val="true"/>
          <w:bCs w:val="true"/>
          <w:rtl w:val="true"/>
        </w:rPr>
        <w:t xml:space="preserve"> </w:t>
      </w:r>
      <w:r>
        <w:rPr>
          <w:b w:val="true"/>
          <w:bCs w:val="true"/>
          <w:rtl w:val="true"/>
        </w:rPr>
        <w:t xml:space="preserve">להיאלץ</w:t>
      </w:r>
      <w:r>
        <w:rPr>
          <w:b w:val="true"/>
          <w:bCs w:val="true"/>
          <w:rtl w:val="true"/>
        </w:rPr>
        <w:t xml:space="preserve"> </w:t>
      </w:r>
      <w:r>
        <w:rPr>
          <w:b w:val="true"/>
          <w:bCs w:val="true"/>
          <w:rtl w:val="true"/>
        </w:rPr>
        <w:t xml:space="preserve">להיעדר</w:t>
      </w:r>
      <w:r>
        <w:rPr>
          <w:b w:val="true"/>
          <w:bCs w:val="true"/>
          <w:rtl w:val="true"/>
        </w:rPr>
        <w:t xml:space="preserve"> </w:t>
      </w:r>
      <w:r>
        <w:rPr>
          <w:b w:val="true"/>
          <w:bCs w:val="true"/>
          <w:rtl w:val="true"/>
        </w:rPr>
        <w:t xml:space="preserve">מעבודתה</w:t>
      </w:r>
      <w:r>
        <w:rPr>
          <w:b w:val="true"/>
          <w:bCs w:val="true"/>
          <w:rtl w:val="true"/>
        </w:rPr>
        <w:t xml:space="preserve"> </w:t>
      </w:r>
      <w:r>
        <w:rPr>
          <w:b w:val="true"/>
          <w:bCs w:val="true"/>
          <w:rtl w:val="true"/>
        </w:rPr>
        <w:t xml:space="preserve">יותר</w:t>
      </w:r>
      <w:r>
        <w:rPr>
          <w:b w:val="true"/>
          <w:bCs w:val="true"/>
          <w:rtl w:val="true"/>
        </w:rPr>
        <w:t xml:space="preserve"> </w:t>
      </w:r>
      <w:r>
        <w:rPr>
          <w:b w:val="true"/>
          <w:bCs w:val="true"/>
          <w:rtl w:val="true"/>
        </w:rPr>
        <w:t xml:space="preserve">מהרגיל</w:t>
      </w:r>
      <w:r>
        <w:rPr>
          <w:b w:val="true"/>
          <w:bCs w:val="true"/>
          <w:rtl w:val="true"/>
        </w:rPr>
        <w:t xml:space="preserve">; </w:t>
      </w:r>
      <w:r>
        <w:rPr>
          <w:b w:val="true"/>
          <w:bCs w:val="true"/>
          <w:rtl w:val="true"/>
        </w:rPr>
        <w:t xml:space="preserve">השני</w:t>
      </w:r>
      <w:r>
        <w:rPr>
          <w:b w:val="true"/>
          <w:bCs w:val="true"/>
          <w:rtl w:val="true"/>
        </w:rPr>
        <w:t xml:space="preserve"> – </w:t>
      </w:r>
      <w:r>
        <w:rPr>
          <w:b w:val="true"/>
          <w:bCs w:val="true"/>
          <w:rtl w:val="true"/>
        </w:rPr>
        <w:t xml:space="preserve">יתכן</w:t>
      </w:r>
      <w:r>
        <w:rPr>
          <w:b w:val="true"/>
          <w:bCs w:val="true"/>
          <w:rtl w:val="true"/>
        </w:rPr>
        <w:t xml:space="preserve"> </w:t>
      </w:r>
      <w:r>
        <w:rPr>
          <w:b w:val="true"/>
          <w:bCs w:val="true"/>
          <w:rtl w:val="true"/>
        </w:rPr>
        <w:t xml:space="preserve">שהמעביד</w:t>
      </w:r>
      <w:r>
        <w:rPr>
          <w:b w:val="true"/>
          <w:bCs w:val="true"/>
          <w:rtl w:val="true"/>
        </w:rPr>
        <w:t xml:space="preserve"> </w:t>
      </w:r>
      <w:r>
        <w:rPr>
          <w:b w:val="true"/>
          <w:bCs w:val="true"/>
          <w:rtl w:val="true"/>
        </w:rPr>
        <w:t xml:space="preserve">יפיק</w:t>
      </w:r>
      <w:r>
        <w:rPr>
          <w:b w:val="true"/>
          <w:bCs w:val="true"/>
          <w:rtl w:val="true"/>
        </w:rPr>
        <w:t xml:space="preserve"> </w:t>
      </w:r>
      <w:r>
        <w:rPr>
          <w:b w:val="true"/>
          <w:bCs w:val="true"/>
          <w:rtl w:val="true"/>
        </w:rPr>
        <w:t xml:space="preserve">פחות</w:t>
      </w:r>
      <w:r>
        <w:rPr>
          <w:b w:val="true"/>
          <w:bCs w:val="true"/>
          <w:rtl w:val="true"/>
        </w:rPr>
        <w:t xml:space="preserve"> </w:t>
      </w:r>
      <w:r>
        <w:rPr>
          <w:b w:val="true"/>
          <w:bCs w:val="true"/>
          <w:rtl w:val="true"/>
        </w:rPr>
        <w:t xml:space="preserve">תועלת</w:t>
      </w:r>
      <w:r>
        <w:rPr>
          <w:b w:val="true"/>
          <w:bCs w:val="true"/>
          <w:rtl w:val="true"/>
        </w:rPr>
        <w:t xml:space="preserve"> </w:t>
      </w:r>
      <w:r>
        <w:rPr>
          <w:b w:val="true"/>
          <w:bCs w:val="true"/>
          <w:rtl w:val="true"/>
        </w:rPr>
        <w:t xml:space="preserve">מעבודתה</w:t>
      </w:r>
      <w:r>
        <w:rPr>
          <w:b w:val="true"/>
          <w:bCs w:val="true"/>
          <w:rtl w:val="true"/>
        </w:rPr>
        <w:t xml:space="preserve">; </w:t>
      </w:r>
      <w:r>
        <w:rPr>
          <w:b w:val="true"/>
          <w:bCs w:val="true"/>
          <w:rtl w:val="true"/>
        </w:rPr>
        <w:t xml:space="preserve">השלישי</w:t>
      </w:r>
      <w:r>
        <w:rPr>
          <w:b w:val="true"/>
          <w:bCs w:val="true"/>
          <w:rtl w:val="true"/>
        </w:rPr>
        <w:t xml:space="preserve"> – </w:t>
      </w:r>
      <w:r>
        <w:rPr>
          <w:b w:val="true"/>
          <w:bCs w:val="true"/>
          <w:rtl w:val="true"/>
        </w:rPr>
        <w:t xml:space="preserve">העובדת</w:t>
      </w:r>
      <w:r>
        <w:rPr>
          <w:b w:val="true"/>
          <w:bCs w:val="true"/>
          <w:rtl w:val="true"/>
        </w:rPr>
        <w:t xml:space="preserve"> </w:t>
      </w:r>
      <w:r>
        <w:rPr>
          <w:b w:val="true"/>
          <w:bCs w:val="true"/>
          <w:rtl w:val="true"/>
        </w:rPr>
        <w:t xml:space="preserve">חשופה</w:t>
      </w:r>
      <w:r>
        <w:rPr>
          <w:b w:val="true"/>
          <w:bCs w:val="true"/>
          <w:rtl w:val="true"/>
        </w:rPr>
        <w:t xml:space="preserve"> </w:t>
      </w:r>
      <w:r>
        <w:rPr>
          <w:b w:val="true"/>
          <w:bCs w:val="true"/>
          <w:rtl w:val="true"/>
        </w:rPr>
        <w:t xml:space="preserve">לפיטורים</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להרעת</w:t>
      </w:r>
      <w:r>
        <w:rPr>
          <w:b w:val="true"/>
          <w:bCs w:val="true"/>
          <w:rtl w:val="true"/>
        </w:rPr>
        <w:t xml:space="preserve"> </w:t>
      </w:r>
      <w:r>
        <w:rPr>
          <w:b w:val="true"/>
          <w:bCs w:val="true"/>
          <w:rtl w:val="true"/>
        </w:rPr>
        <w:t xml:space="preserve">תנאי</w:t>
      </w:r>
      <w:r>
        <w:rPr>
          <w:b w:val="true"/>
          <w:bCs w:val="true"/>
          <w:rtl w:val="true"/>
        </w:rPr>
        <w:t xml:space="preserve"> </w:t>
      </w:r>
      <w:r>
        <w:rPr>
          <w:b w:val="true"/>
          <w:bCs w:val="true"/>
          <w:rtl w:val="true"/>
        </w:rPr>
        <w:t xml:space="preserve">עבודתה</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מצבה</w:t>
      </w:r>
      <w:r>
        <w:rPr>
          <w:b w:val="true"/>
          <w:bCs w:val="true"/>
          <w:rtl w:val="true"/>
        </w:rPr>
        <w:t xml:space="preserve">" (</w:t>
      </w:r>
      <w:r>
        <w:rPr>
          <w:b w:val="true"/>
          <w:bCs w:val="true"/>
          <w:rtl w:val="true"/>
        </w:rPr>
        <w:t xml:space="preserve">ראו</w:t>
      </w:r>
      <w:r>
        <w:rPr>
          <w:b w:val="true"/>
          <w:bCs w:val="true"/>
          <w:rtl w:val="true"/>
        </w:rPr>
        <w:t xml:space="preserve"> </w:t>
      </w:r>
      <w:r>
        <w:rPr>
          <w:b w:val="true"/>
          <w:bCs w:val="true"/>
          <w:rtl w:val="true"/>
        </w:rPr>
        <w:t xml:space="preserve">גם</w:t>
      </w:r>
      <w:r>
        <w:rPr>
          <w:b w:val="true"/>
          <w:bCs w:val="true"/>
          <w:rtl w:val="true"/>
        </w:rPr>
        <w:t xml:space="preserve">: </w:t>
      </w:r>
      <w:hyperlink xmlns:r="http://schemas.openxmlformats.org/officeDocument/2006/relationships" r:id="R99445d5032844f51">
        <w:r>
          <w:rPr>
            <w:b w:val="true"/>
            <w:bCs w:val="true"/>
            <w:u w:val="single"/>
            <w:rtl w:val="true"/>
          </w:rPr>
          <w:t xml:space="preserve">דב</w:t>
        </w:r>
        <w:r>
          <w:rPr>
            <w:b w:val="true"/>
            <w:bCs w:val="true"/>
            <w:u w:val="single"/>
            <w:rtl w:val="true"/>
          </w:rPr>
          <w:t xml:space="preserve">"</w:t>
        </w:r>
        <w:r>
          <w:rPr>
            <w:b w:val="true"/>
            <w:bCs w:val="true"/>
            <w:u w:val="single"/>
            <w:rtl w:val="true"/>
          </w:rPr>
          <w:t xml:space="preserve">ע</w:t>
        </w:r>
        <w:r>
          <w:rPr>
            <w:b w:val="true"/>
            <w:bCs w:val="true"/>
            <w:u w:val="single"/>
            <w:rtl w:val="true"/>
          </w:rPr>
          <w:t xml:space="preserve"> (</w:t>
        </w:r>
        <w:r>
          <w:rPr>
            <w:b w:val="true"/>
            <w:bCs w:val="true"/>
            <w:u w:val="single"/>
            <w:rtl w:val="true"/>
          </w:rPr>
          <w:t xml:space="preserve">ארצי</w:t>
        </w:r>
        <w:r>
          <w:rPr>
            <w:b w:val="true"/>
            <w:bCs w:val="true"/>
            <w:u w:val="single"/>
            <w:rtl w:val="true"/>
          </w:rPr>
          <w:t xml:space="preserve">) </w:t>
        </w:r>
        <w:r>
          <w:rPr>
            <w:b w:val="true"/>
            <w:bCs w:val="true"/>
            <w:u w:val="single"/>
            <w:rtl w:val="true"/>
          </w:rPr>
          <w:t xml:space="preserve">נו</w:t>
        </w:r>
        <w:r>
          <w:rPr>
            <w:b w:val="true"/>
            <w:bCs w:val="true"/>
            <w:u w:val="single"/>
            <w:rtl w:val="true"/>
          </w:rPr>
          <w:t xml:space="preserve">/3-80 </w:t>
        </w:r>
      </w:hyperlink>
      <w:r>
        <w:rPr>
          <w:b w:val="true"/>
          <w:bCs w:val="true"/>
          <w:rtl w:val="true"/>
        </w:rPr>
        <w:t xml:space="preserve">אלול</w:t>
      </w:r>
      <w:r>
        <w:rPr>
          <w:b w:val="true"/>
          <w:bCs w:val="true"/>
          <w:rtl w:val="true"/>
        </w:rPr>
        <w:t xml:space="preserve"> – </w:t>
      </w:r>
      <w:r>
        <w:rPr>
          <w:b w:val="true"/>
          <w:bCs w:val="true"/>
          <w:rtl w:val="true"/>
        </w:rPr>
        <w:t xml:space="preserve">פנינה</w:t>
      </w:r>
      <w:r>
        <w:rPr>
          <w:b w:val="true"/>
          <w:bCs w:val="true"/>
          <w:rtl w:val="true"/>
        </w:rPr>
        <w:t xml:space="preserve"> </w:t>
      </w:r>
      <w:r>
        <w:rPr>
          <w:b w:val="true"/>
          <w:bCs w:val="true"/>
          <w:rtl w:val="true"/>
        </w:rPr>
        <w:t xml:space="preserve">רוזנבלום</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פורסם</w:t>
      </w:r>
      <w:r>
        <w:rPr>
          <w:b w:val="true"/>
          <w:bCs w:val="true"/>
          <w:rtl w:val="true"/>
        </w:rPr>
        <w:t xml:space="preserve"> </w:t>
      </w:r>
      <w:r>
        <w:rPr>
          <w:b w:val="true"/>
          <w:bCs w:val="true"/>
          <w:rtl w:val="true"/>
        </w:rPr>
        <w:t xml:space="preserve">בנבו</w:t>
      </w:r>
      <w:r>
        <w:rPr>
          <w:b w:val="true"/>
          <w:bCs w:val="true"/>
          <w:rtl w:val="true"/>
        </w:rPr>
        <w:t xml:space="preserve">] </w:t>
      </w:r>
      <w:r>
        <w:rPr>
          <w:b w:val="true"/>
          <w:bCs w:val="true"/>
          <w:rtl w:val="true"/>
        </w:rPr>
        <w:t xml:space="preserve">פד</w:t>
      </w:r>
      <w:r>
        <w:rPr>
          <w:b w:val="true"/>
          <w:bCs w:val="true"/>
          <w:rtl w:val="true"/>
        </w:rPr>
        <w:t xml:space="preserve">"</w:t>
      </w:r>
      <w:r>
        <w:rPr>
          <w:b w:val="true"/>
          <w:bCs w:val="true"/>
          <w:rtl w:val="true"/>
        </w:rPr>
        <w:t xml:space="preserve">ע</w:t>
      </w:r>
      <w:r>
        <w:rPr>
          <w:b w:val="true"/>
          <w:bCs w:val="true"/>
          <w:rtl w:val="true"/>
        </w:rPr>
        <w:t xml:space="preserve"> </w:t>
      </w:r>
      <w:r>
        <w:rPr>
          <w:b w:val="true"/>
          <w:bCs w:val="true"/>
          <w:rtl w:val="true"/>
        </w:rPr>
        <w:t xml:space="preserve">ל</w:t>
      </w:r>
      <w:r>
        <w:rPr>
          <w:b w:val="true"/>
          <w:bCs w:val="true"/>
          <w:rtl w:val="true"/>
        </w:rPr>
        <w:t xml:space="preserve"> 86 (1996)). </w:t>
      </w:r>
    </w:p>
    <w:p>
      <w:pPr>
        <w:bidi w:val="true"/>
        <w:ind w:left="1125" w:right="1695"/>
        <w:jc w:val="both"/>
      </w:pPr>
      <w:r>
        <w:rPr>
          <w:b w:val="true"/>
          <w:bCs w:val="true"/>
          <w:rtl w:val="true"/>
        </w:rPr>
        <w:t xml:space="preserve">הגם</w:t>
      </w:r>
      <w:r>
        <w:rPr>
          <w:b w:val="true"/>
          <w:bCs w:val="true"/>
          <w:rtl w:val="true"/>
        </w:rPr>
        <w:t xml:space="preserve"> </w:t>
      </w:r>
      <w:r>
        <w:rPr>
          <w:b w:val="true"/>
          <w:bCs w:val="true"/>
          <w:rtl w:val="true"/>
        </w:rPr>
        <w:t xml:space="preserve">שהדברים</w:t>
      </w:r>
      <w:r>
        <w:rPr>
          <w:b w:val="true"/>
          <w:bCs w:val="true"/>
          <w:rtl w:val="true"/>
        </w:rPr>
        <w:t xml:space="preserve"> </w:t>
      </w:r>
      <w:r>
        <w:rPr>
          <w:b w:val="true"/>
          <w:bCs w:val="true"/>
          <w:rtl w:val="true"/>
        </w:rPr>
        <w:t xml:space="preserve">שלעיל</w:t>
      </w:r>
      <w:r>
        <w:rPr>
          <w:b w:val="true"/>
          <w:bCs w:val="true"/>
          <w:rtl w:val="true"/>
        </w:rPr>
        <w:t xml:space="preserve"> </w:t>
      </w:r>
      <w:r>
        <w:rPr>
          <w:b w:val="true"/>
          <w:bCs w:val="true"/>
          <w:rtl w:val="true"/>
        </w:rPr>
        <w:t xml:space="preserve">נכתבו</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רבות</w:t>
      </w:r>
      <w:r>
        <w:rPr>
          <w:b w:val="true"/>
          <w:bCs w:val="true"/>
          <w:rtl w:val="true"/>
        </w:rPr>
        <w:t xml:space="preserve"> </w:t>
      </w:r>
      <w:r>
        <w:rPr>
          <w:b w:val="true"/>
          <w:bCs w:val="true"/>
          <w:rtl w:val="true"/>
        </w:rPr>
        <w:t xml:space="preserve">הנתונים</w:t>
      </w:r>
      <w:r>
        <w:rPr>
          <w:b w:val="true"/>
          <w:bCs w:val="true"/>
          <w:rtl w:val="true"/>
        </w:rPr>
        <w:t xml:space="preserve"> </w:t>
      </w:r>
      <w:r>
        <w:rPr>
          <w:b w:val="true"/>
          <w:bCs w:val="true"/>
          <w:rtl w:val="true"/>
        </w:rPr>
        <w:t xml:space="preserve">שהבאנו</w:t>
      </w:r>
      <w:r>
        <w:rPr>
          <w:b w:val="true"/>
          <w:bCs w:val="true"/>
          <w:rtl w:val="true"/>
        </w:rPr>
        <w:t xml:space="preserve"> </w:t>
      </w:r>
      <w:r>
        <w:rPr>
          <w:b w:val="true"/>
          <w:bCs w:val="true"/>
          <w:rtl w:val="true"/>
        </w:rPr>
        <w:t xml:space="preserve">בפרק</w:t>
      </w:r>
      <w:r>
        <w:rPr>
          <w:b w:val="true"/>
          <w:bCs w:val="true"/>
          <w:rtl w:val="true"/>
        </w:rPr>
        <w:t xml:space="preserve"> </w:t>
      </w:r>
      <w:r>
        <w:rPr>
          <w:b w:val="true"/>
          <w:bCs w:val="true"/>
          <w:rtl w:val="true"/>
        </w:rPr>
        <w:t xml:space="preserve">הקודם</w:t>
      </w:r>
      <w:r>
        <w:rPr>
          <w:b w:val="true"/>
          <w:bCs w:val="true"/>
          <w:rtl w:val="true"/>
        </w:rPr>
        <w:t xml:space="preserve"> </w:t>
      </w:r>
      <w:r>
        <w:rPr>
          <w:b w:val="true"/>
          <w:bCs w:val="true"/>
          <w:rtl w:val="true"/>
        </w:rPr>
        <w:t xml:space="preserve">מלמדים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עדיין</w:t>
      </w:r>
      <w:r>
        <w:rPr>
          <w:b w:val="true"/>
          <w:bCs w:val="true"/>
          <w:rtl w:val="true"/>
        </w:rPr>
        <w:t xml:space="preserve"> </w:t>
      </w:r>
      <w:r>
        <w:rPr>
          <w:b w:val="true"/>
          <w:bCs w:val="true"/>
          <w:rtl w:val="true"/>
        </w:rPr>
        <w:t xml:space="preserve">רלוונטיים</w:t>
      </w:r>
      <w:r>
        <w:rPr>
          <w:b w:val="true"/>
          <w:bCs w:val="true"/>
          <w:rtl w:val="true"/>
        </w:rPr>
        <w:t xml:space="preserve"> </w:t>
      </w:r>
      <w:r>
        <w:rPr>
          <w:b w:val="true"/>
          <w:bCs w:val="true"/>
          <w:rtl w:val="true"/>
        </w:rPr>
        <w:t xml:space="preserve">בימינו</w:t>
      </w:r>
      <w:r>
        <w:rPr>
          <w:b w:val="true"/>
          <w:bCs w:val="true"/>
          <w:rtl w:val="true"/>
        </w:rPr>
        <w:t xml:space="preserve">. </w:t>
      </w:r>
      <w:r>
        <w:rPr>
          <w:b w:val="true"/>
          <w:bCs w:val="true"/>
          <w:rtl w:val="true"/>
        </w:rPr>
        <w:t xml:space="preserve">הצורך</w:t>
      </w:r>
      <w:r>
        <w:rPr>
          <w:b w:val="true"/>
          <w:bCs w:val="true"/>
          <w:rtl w:val="true"/>
        </w:rPr>
        <w:t xml:space="preserve"> </w:t>
      </w:r>
      <w:r>
        <w:rPr>
          <w:b w:val="true"/>
          <w:bCs w:val="true"/>
          <w:rtl w:val="true"/>
        </w:rPr>
        <w:t xml:space="preserve">בהגנה</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מקבל</w:t>
      </w:r>
      <w:r>
        <w:rPr>
          <w:b w:val="true"/>
          <w:bCs w:val="true"/>
          <w:rtl w:val="true"/>
        </w:rPr>
        <w:t xml:space="preserve"> </w:t>
      </w:r>
      <w:r>
        <w:rPr>
          <w:b w:val="true"/>
          <w:bCs w:val="true"/>
          <w:rtl w:val="true"/>
        </w:rPr>
        <w:t xml:space="preserve">חיזוק</w:t>
      </w:r>
      <w:r>
        <w:rPr>
          <w:b w:val="true"/>
          <w:bCs w:val="true"/>
          <w:rtl w:val="true"/>
        </w:rPr>
        <w:t xml:space="preserve"> </w:t>
      </w:r>
      <w:r>
        <w:rPr>
          <w:b w:val="true"/>
          <w:bCs w:val="true"/>
          <w:rtl w:val="true"/>
        </w:rPr>
        <w:t xml:space="preserve">נוסף</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רקע</w:t>
      </w:r>
      <w:r>
        <w:rPr>
          <w:b w:val="true"/>
          <w:bCs w:val="true"/>
          <w:rtl w:val="true"/>
        </w:rPr>
        <w:t xml:space="preserve"> </w:t>
      </w:r>
      <w:r>
        <w:rPr>
          <w:b w:val="true"/>
          <w:bCs w:val="true"/>
          <w:rtl w:val="true"/>
        </w:rPr>
        <w:t xml:space="preserve">קיומן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דעות</w:t>
      </w:r>
      <w:r>
        <w:rPr>
          <w:b w:val="true"/>
          <w:bCs w:val="true"/>
          <w:rtl w:val="true"/>
        </w:rPr>
        <w:t xml:space="preserve"> </w:t>
      </w:r>
      <w:r>
        <w:rPr>
          <w:b w:val="true"/>
          <w:bCs w:val="true"/>
          <w:rtl w:val="true"/>
        </w:rPr>
        <w:t xml:space="preserve">קדומות</w:t>
      </w:r>
      <w:r>
        <w:rPr>
          <w:b w:val="true"/>
          <w:bCs w:val="true"/>
          <w:rtl w:val="true"/>
        </w:rPr>
        <w:t xml:space="preserve"> </w:t>
      </w:r>
      <w:r>
        <w:rPr>
          <w:b w:val="true"/>
          <w:bCs w:val="true"/>
          <w:rtl w:val="true"/>
        </w:rPr>
        <w:t xml:space="preserve">ושל</w:t>
      </w:r>
      <w:r>
        <w:rPr>
          <w:b w:val="true"/>
          <w:bCs w:val="true"/>
          <w:rtl w:val="true"/>
        </w:rPr>
        <w:t xml:space="preserve"> </w:t>
      </w:r>
      <w:r>
        <w:rPr>
          <w:b w:val="true"/>
          <w:bCs w:val="true"/>
          <w:rtl w:val="true"/>
        </w:rPr>
        <w:t xml:space="preserve">הפליה</w:t>
      </w:r>
      <w:r>
        <w:rPr>
          <w:b w:val="true"/>
          <w:bCs w:val="true"/>
          <w:rtl w:val="true"/>
        </w:rPr>
        <w:t xml:space="preserve"> </w:t>
      </w:r>
      <w:r>
        <w:rPr>
          <w:b w:val="true"/>
          <w:bCs w:val="true"/>
          <w:rtl w:val="true"/>
        </w:rPr>
        <w:t xml:space="preserve">מבנית</w:t>
      </w:r>
      <w:r>
        <w:rPr>
          <w:b w:val="true"/>
          <w:bCs w:val="true"/>
          <w:rtl w:val="true"/>
        </w:rPr>
        <w:t xml:space="preserve"> </w:t>
      </w:r>
      <w:r>
        <w:rPr>
          <w:b w:val="true"/>
          <w:bCs w:val="true"/>
          <w:rtl w:val="true"/>
        </w:rPr>
        <w:t xml:space="preserve">שמשפיעים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השתלבותן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נשים</w:t>
      </w:r>
      <w:r>
        <w:rPr>
          <w:b w:val="true"/>
          <w:bCs w:val="true"/>
          <w:rtl w:val="true"/>
        </w:rPr>
        <w:t xml:space="preserve"> </w:t>
      </w:r>
      <w:r>
        <w:rPr>
          <w:b w:val="true"/>
          <w:bCs w:val="true"/>
          <w:rtl w:val="true"/>
        </w:rPr>
        <w:t xml:space="preserve">בשוק</w:t>
      </w:r>
      <w:r>
        <w:rPr>
          <w:b w:val="true"/>
          <w:bCs w:val="true"/>
          <w:rtl w:val="true"/>
        </w:rPr>
        <w:t xml:space="preserve"> </w:t>
      </w:r>
      <w:r>
        <w:rPr>
          <w:b w:val="true"/>
          <w:bCs w:val="true"/>
          <w:rtl w:val="true"/>
        </w:rPr>
        <w:t xml:space="preserve">התעסוקה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עמדה</w:t>
      </w:r>
      <w:r>
        <w:rPr>
          <w:b w:val="true"/>
          <w:bCs w:val="true"/>
          <w:rtl w:val="true"/>
        </w:rPr>
        <w:t xml:space="preserve"> </w:t>
      </w:r>
      <w:r>
        <w:rPr>
          <w:b w:val="true"/>
          <w:bCs w:val="true"/>
          <w:rtl w:val="true"/>
        </w:rPr>
        <w:t xml:space="preserve">חברתי</w:t>
      </w:r>
      <w:r>
        <w:rPr>
          <w:b w:val="true"/>
          <w:bCs w:val="true"/>
          <w:rtl w:val="true"/>
        </w:rPr>
        <w:t xml:space="preserve">, </w:t>
      </w:r>
      <w:r>
        <w:rPr>
          <w:b w:val="true"/>
          <w:bCs w:val="true"/>
          <w:rtl w:val="true"/>
        </w:rPr>
        <w:t xml:space="preserve">השופטת</w:t>
      </w:r>
      <w:r>
        <w:rPr>
          <w:b w:val="true"/>
          <w:bCs w:val="true"/>
          <w:rtl w:val="true"/>
        </w:rPr>
        <w:t xml:space="preserve"> </w:t>
      </w:r>
      <w:r>
        <w:rPr>
          <w:b w:val="true"/>
          <w:bCs w:val="true"/>
          <w:rtl w:val="true"/>
        </w:rPr>
        <w:t xml:space="preserve">סיגל</w:t>
      </w:r>
      <w:r>
        <w:rPr>
          <w:b w:val="true"/>
          <w:bCs w:val="true"/>
          <w:rtl w:val="true"/>
        </w:rPr>
        <w:t xml:space="preserve"> </w:t>
      </w:r>
      <w:r>
        <w:rPr>
          <w:b w:val="true"/>
          <w:bCs w:val="true"/>
          <w:rtl w:val="true"/>
        </w:rPr>
        <w:t xml:space="preserve">דוידוב</w:t>
      </w:r>
      <w:r>
        <w:rPr>
          <w:b w:val="true"/>
          <w:bCs w:val="true"/>
          <w:rtl w:val="true"/>
        </w:rPr>
        <w:t xml:space="preserve">-</w:t>
      </w:r>
      <w:r>
        <w:rPr>
          <w:b w:val="true"/>
          <w:bCs w:val="true"/>
          <w:rtl w:val="true"/>
        </w:rPr>
        <w:t xml:space="preserve">מוטולה</w:t>
      </w:r>
      <w:r>
        <w:rPr>
          <w:b w:val="true"/>
          <w:bCs w:val="true"/>
          <w:rtl w:val="true"/>
        </w:rPr>
        <w:t xml:space="preserve">, </w:t>
      </w:r>
      <w:r>
        <w:rPr>
          <w:b w:val="true"/>
          <w:bCs w:val="true"/>
          <w:rtl w:val="true"/>
        </w:rPr>
        <w:t xml:space="preserve">בעניין</w:t>
      </w:r>
      <w:r>
        <w:rPr>
          <w:b w:val="true"/>
          <w:bCs w:val="true"/>
          <w:rtl w:val="true"/>
        </w:rPr>
        <w:t xml:space="preserve"> </w:t>
      </w:r>
      <w:r>
        <w:rPr>
          <w:b w:val="true"/>
          <w:bCs w:val="true"/>
          <w:rtl w:val="true"/>
        </w:rPr>
        <w:t xml:space="preserve">בן</w:t>
      </w:r>
      <w:r>
        <w:rPr>
          <w:b w:val="true"/>
          <w:bCs w:val="true"/>
          <w:rtl w:val="true"/>
        </w:rPr>
        <w:t xml:space="preserve"> </w:t>
      </w:r>
      <w:r>
        <w:rPr>
          <w:b w:val="true"/>
          <w:bCs w:val="true"/>
          <w:rtl w:val="true"/>
        </w:rPr>
        <w:t xml:space="preserve">עמר</w:t>
      </w:r>
      <w:r>
        <w:rPr>
          <w:b w:val="true"/>
          <w:bCs w:val="true"/>
          <w:rtl w:val="true"/>
        </w:rPr>
        <w:t xml:space="preserve">: </w:t>
      </w:r>
    </w:p>
    <w:p>
      <w:pPr>
        <w:bidi w:val="true"/>
        <w:ind w:left="1125" w:right="1695"/>
        <w:jc w:val="both"/>
      </w:pPr>
      <w:r>
        <w:rPr>
          <w:b w:val="true"/>
          <w:bCs w:val="true"/>
          <w:rtl w:val="true"/>
        </w:rPr>
        <w:t xml:space="preserve">"</w:t>
      </w:r>
      <w:r>
        <w:rPr>
          <w:b w:val="true"/>
          <w:bCs w:val="true"/>
          <w:rtl w:val="true"/>
        </w:rPr>
        <w:t xml:space="preserve">הפסיקה</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הכירה</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שהפליית</w:t>
      </w:r>
      <w:r>
        <w:rPr>
          <w:b w:val="true"/>
          <w:bCs w:val="true"/>
          <w:rtl w:val="true"/>
        </w:rPr>
        <w:t xml:space="preserve"> </w:t>
      </w:r>
      <w:r>
        <w:rPr>
          <w:b w:val="true"/>
          <w:bCs w:val="true"/>
          <w:rtl w:val="true"/>
        </w:rPr>
        <w:t xml:space="preserve">נשים</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בעלת</w:t>
      </w:r>
      <w:r>
        <w:rPr>
          <w:b w:val="true"/>
          <w:bCs w:val="true"/>
          <w:rtl w:val="true"/>
        </w:rPr>
        <w:t xml:space="preserve"> </w:t>
      </w:r>
      <w:r>
        <w:rPr>
          <w:b w:val="true"/>
          <w:bCs w:val="true"/>
          <w:rtl w:val="true"/>
        </w:rPr>
        <w:t xml:space="preserve">אופי</w:t>
      </w:r>
      <w:r>
        <w:rPr>
          <w:b w:val="true"/>
          <w:bCs w:val="true"/>
          <w:rtl w:val="true"/>
        </w:rPr>
        <w:t xml:space="preserve"> </w:t>
      </w:r>
      <w:r>
        <w:rPr>
          <w:b w:val="true"/>
          <w:bCs w:val="true"/>
          <w:rtl w:val="true"/>
        </w:rPr>
        <w:t xml:space="preserve">אינדיבידואלי</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נובעת</w:t>
      </w:r>
      <w:r>
        <w:rPr>
          <w:b w:val="true"/>
          <w:bCs w:val="true"/>
          <w:rtl w:val="true"/>
        </w:rPr>
        <w:t xml:space="preserve"> </w:t>
      </w:r>
      <w:r>
        <w:rPr>
          <w:b w:val="true"/>
          <w:bCs w:val="true"/>
          <w:rtl w:val="true"/>
        </w:rPr>
        <w:t xml:space="preserve">מאי</w:t>
      </w:r>
      <w:r>
        <w:rPr>
          <w:b w:val="true"/>
          <w:bCs w:val="true"/>
          <w:rtl w:val="true"/>
        </w:rPr>
        <w:t xml:space="preserve"> </w:t>
      </w:r>
      <w:r>
        <w:rPr>
          <w:b w:val="true"/>
          <w:bCs w:val="true"/>
          <w:rtl w:val="true"/>
        </w:rPr>
        <w:t xml:space="preserve">שוויון</w:t>
      </w:r>
      <w:r>
        <w:rPr>
          <w:b w:val="true"/>
          <w:bCs w:val="true"/>
          <w:rtl w:val="true"/>
        </w:rPr>
        <w:t xml:space="preserve"> </w:t>
      </w:r>
      <w:r>
        <w:rPr>
          <w:b w:val="true"/>
          <w:bCs w:val="true"/>
          <w:rtl w:val="true"/>
        </w:rPr>
        <w:t xml:space="preserve">שיטתי</w:t>
      </w:r>
      <w:r>
        <w:rPr>
          <w:b w:val="true"/>
          <w:bCs w:val="true"/>
          <w:rtl w:val="true"/>
        </w:rPr>
        <w:t xml:space="preserve">-</w:t>
      </w:r>
      <w:r>
        <w:rPr>
          <w:b w:val="true"/>
          <w:bCs w:val="true"/>
          <w:rtl w:val="true"/>
        </w:rPr>
        <w:t xml:space="preserve">מבני</w:t>
      </w:r>
      <w:r>
        <w:rPr>
          <w:b w:val="true"/>
          <w:bCs w:val="true"/>
          <w:rtl w:val="true"/>
        </w:rPr>
        <w:t xml:space="preserve">, </w:t>
      </w:r>
      <w:r>
        <w:rPr>
          <w:b w:val="true"/>
          <w:bCs w:val="true"/>
          <w:rtl w:val="true"/>
        </w:rPr>
        <w:t xml:space="preserve">שנהג</w:t>
      </w:r>
      <w:r>
        <w:rPr>
          <w:b w:val="true"/>
          <w:bCs w:val="true"/>
          <w:rtl w:val="true"/>
        </w:rPr>
        <w:t xml:space="preserve"> </w:t>
      </w:r>
      <w:r>
        <w:rPr>
          <w:b w:val="true"/>
          <w:bCs w:val="true"/>
          <w:rtl w:val="true"/>
        </w:rPr>
        <w:t xml:space="preserve">משך</w:t>
      </w:r>
      <w:r>
        <w:rPr>
          <w:b w:val="true"/>
          <w:bCs w:val="true"/>
          <w:rtl w:val="true"/>
        </w:rPr>
        <w:t xml:space="preserve"> </w:t>
      </w:r>
      <w:r>
        <w:rPr>
          <w:b w:val="true"/>
          <w:bCs w:val="true"/>
          <w:rtl w:val="true"/>
        </w:rPr>
        <w:t xml:space="preserve">שנים</w:t>
      </w:r>
      <w:r>
        <w:rPr>
          <w:b w:val="true"/>
          <w:bCs w:val="true"/>
          <w:rtl w:val="true"/>
        </w:rPr>
        <w:t xml:space="preserve"> </w:t>
      </w:r>
      <w:r>
        <w:rPr>
          <w:b w:val="true"/>
          <w:bCs w:val="true"/>
          <w:rtl w:val="true"/>
        </w:rPr>
        <w:t xml:space="preserve">רבות</w:t>
      </w:r>
      <w:r>
        <w:rPr>
          <w:b w:val="true"/>
          <w:bCs w:val="true"/>
          <w:rtl w:val="true"/>
        </w:rPr>
        <w:t xml:space="preserve">, </w:t>
      </w:r>
      <w:r>
        <w:rPr>
          <w:b w:val="true"/>
          <w:bCs w:val="true"/>
          <w:rtl w:val="true"/>
        </w:rPr>
        <w:t xml:space="preserve">ומשליך</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יכולתן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נשים</w:t>
      </w:r>
      <w:r>
        <w:rPr>
          <w:b w:val="true"/>
          <w:bCs w:val="true"/>
          <w:rtl w:val="true"/>
        </w:rPr>
        <w:t xml:space="preserve"> </w:t>
      </w:r>
      <w:r>
        <w:rPr>
          <w:b w:val="true"/>
          <w:bCs w:val="true"/>
          <w:rtl w:val="true"/>
        </w:rPr>
        <w:t xml:space="preserve">להשתלב</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שוויוני</w:t>
      </w:r>
      <w:r>
        <w:rPr>
          <w:b w:val="true"/>
          <w:bCs w:val="true"/>
          <w:rtl w:val="true"/>
        </w:rPr>
        <w:t xml:space="preserve"> </w:t>
      </w:r>
      <w:r>
        <w:rPr>
          <w:b w:val="true"/>
          <w:bCs w:val="true"/>
          <w:rtl w:val="true"/>
        </w:rPr>
        <w:t xml:space="preserve">בעולם</w:t>
      </w:r>
      <w:r>
        <w:rPr>
          <w:b w:val="true"/>
          <w:bCs w:val="true"/>
          <w:rtl w:val="true"/>
        </w:rPr>
        <w:t xml:space="preserve"> </w:t>
      </w:r>
      <w:r>
        <w:rPr>
          <w:b w:val="true"/>
          <w:bCs w:val="true"/>
          <w:rtl w:val="true"/>
        </w:rPr>
        <w:t xml:space="preserve">התעסוקה</w:t>
      </w:r>
      <w:r>
        <w:rPr>
          <w:b w:val="true"/>
          <w:bCs w:val="true"/>
          <w:rtl w:val="true"/>
        </w:rPr>
        <w:t xml:space="preserve"> </w:t>
      </w:r>
      <w:r>
        <w:rPr>
          <w:b w:val="true"/>
          <w:bCs w:val="true"/>
          <w:rtl w:val="true"/>
        </w:rPr>
        <w:t xml:space="preserve">המודרני</w:t>
      </w:r>
      <w:r>
        <w:rPr>
          <w:b w:val="true"/>
          <w:bCs w:val="true"/>
          <w:rtl w:val="true"/>
        </w:rPr>
        <w:t xml:space="preserve"> (</w:t>
      </w:r>
      <w:r>
        <w:rPr>
          <w:b w:val="true"/>
          <w:bCs w:val="true"/>
          <w:rtl w:val="true"/>
        </w:rPr>
        <w:t xml:space="preserve">ראו</w:t>
      </w:r>
      <w:r>
        <w:rPr>
          <w:b w:val="true"/>
          <w:bCs w:val="true"/>
          <w:rtl w:val="true"/>
        </w:rPr>
        <w:t xml:space="preserve"> </w:t>
      </w:r>
      <w:r>
        <w:rPr>
          <w:b w:val="true"/>
          <w:bCs w:val="true"/>
          <w:rtl w:val="true"/>
        </w:rPr>
        <w:t xml:space="preserve">גם</w:t>
      </w:r>
      <w:r>
        <w:rPr>
          <w:b w:val="true"/>
          <w:bCs w:val="true"/>
          <w:rtl w:val="true"/>
        </w:rPr>
        <w:t xml:space="preserve"> </w:t>
      </w:r>
      <w:hyperlink xmlns:r="http://schemas.openxmlformats.org/officeDocument/2006/relationships" r:id="R2ccf9576a41f42d9">
        <w:r>
          <w:rPr>
            <w:b w:val="true"/>
            <w:bCs w:val="true"/>
            <w:u w:val="single"/>
            <w:rtl w:val="true"/>
          </w:rPr>
          <w:t xml:space="preserve">בג</w:t>
        </w:r>
        <w:r>
          <w:rPr>
            <w:b w:val="true"/>
            <w:bCs w:val="true"/>
            <w:u w:val="single"/>
            <w:rtl w:val="true"/>
          </w:rPr>
          <w:t xml:space="preserve">"</w:t>
        </w:r>
        <w:r>
          <w:rPr>
            <w:b w:val="true"/>
            <w:bCs w:val="true"/>
            <w:u w:val="single"/>
            <w:rtl w:val="true"/>
          </w:rPr>
          <w:t xml:space="preserve">ץ</w:t>
        </w:r>
        <w:r>
          <w:rPr>
            <w:b w:val="true"/>
            <w:bCs w:val="true"/>
            <w:u w:val="single"/>
            <w:rtl w:val="true"/>
          </w:rPr>
          <w:t xml:space="preserve"> 2671/98 </w:t>
        </w:r>
        <w:r>
          <w:rPr>
            <w:b w:val="true"/>
            <w:bCs w:val="true"/>
            <w:u w:val="single"/>
            <w:rtl w:val="true"/>
          </w:rPr>
          <w:t xml:space="preserve">שדולת</w:t>
        </w:r>
        <w:r>
          <w:rPr>
            <w:b w:val="true"/>
            <w:bCs w:val="true"/>
            <w:u w:val="single"/>
            <w:rtl w:val="true"/>
          </w:rPr>
          <w:t xml:space="preserve"> </w:t>
        </w:r>
        <w:r>
          <w:rPr>
            <w:b w:val="true"/>
            <w:bCs w:val="true"/>
            <w:u w:val="single"/>
            <w:rtl w:val="true"/>
          </w:rPr>
          <w:t xml:space="preserve">הנשים</w:t>
        </w:r>
        <w:r>
          <w:rPr>
            <w:b w:val="true"/>
            <w:bCs w:val="true"/>
            <w:u w:val="single"/>
            <w:rtl w:val="true"/>
          </w:rPr>
          <w:t xml:space="preserve"> </w:t>
        </w:r>
        <w:r>
          <w:rPr>
            <w:b w:val="true"/>
            <w:bCs w:val="true"/>
            <w:u w:val="single"/>
            <w:rtl w:val="true"/>
          </w:rPr>
          <w:t xml:space="preserve">בישראל</w:t>
        </w:r>
        <w:r>
          <w:rPr>
            <w:b w:val="true"/>
            <w:bCs w:val="true"/>
            <w:u w:val="single"/>
            <w:rtl w:val="true"/>
          </w:rPr>
          <w:t xml:space="preserve"> </w:t>
        </w:r>
        <w:r>
          <w:rPr>
            <w:b w:val="true"/>
            <w:bCs w:val="true"/>
            <w:u w:val="single"/>
            <w:rtl w:val="true"/>
          </w:rPr>
          <w:t xml:space="preserve">נ</w:t>
        </w:r>
        <w:r>
          <w:rPr>
            <w:b w:val="true"/>
            <w:bCs w:val="true"/>
            <w:u w:val="single"/>
            <w:rtl w:val="true"/>
          </w:rPr>
          <w:t xml:space="preserve">' </w:t>
        </w:r>
        <w:r>
          <w:rPr>
            <w:b w:val="true"/>
            <w:bCs w:val="true"/>
            <w:u w:val="single"/>
            <w:rtl w:val="true"/>
          </w:rPr>
          <w:t xml:space="preserve">שר</w:t>
        </w:r>
        <w:r>
          <w:rPr>
            <w:b w:val="true"/>
            <w:bCs w:val="true"/>
            <w:u w:val="single"/>
            <w:rtl w:val="true"/>
          </w:rPr>
          <w:t xml:space="preserve"> </w:t>
        </w:r>
        <w:r>
          <w:rPr>
            <w:b w:val="true"/>
            <w:bCs w:val="true"/>
            <w:u w:val="single"/>
            <w:rtl w:val="true"/>
          </w:rPr>
          <w:t xml:space="preserve">העבודה</w:t>
        </w:r>
        <w:r>
          <w:rPr>
            <w:b w:val="true"/>
            <w:bCs w:val="true"/>
            <w:u w:val="single"/>
            <w:rtl w:val="true"/>
          </w:rPr>
          <w:t xml:space="preserve"> </w:t>
        </w:r>
        <w:r>
          <w:rPr>
            <w:b w:val="true"/>
            <w:bCs w:val="true"/>
            <w:u w:val="single"/>
            <w:rtl w:val="true"/>
          </w:rPr>
          <w:t xml:space="preserve">והרווחה</w:t>
        </w:r>
        <w:r>
          <w:rPr>
            <w:b w:val="true"/>
            <w:bCs w:val="true"/>
            <w:u w:val="single"/>
            <w:rtl w:val="true"/>
          </w:rPr>
          <w:t xml:space="preserve"> </w:t>
        </w:r>
        <w:r>
          <w:rPr>
            <w:b w:val="true"/>
            <w:bCs w:val="true"/>
            <w:u w:val="single"/>
            <w:rtl w:val="true"/>
          </w:rPr>
          <w:t xml:space="preserve">פ</w:t>
        </w:r>
        <w:r>
          <w:rPr>
            <w:b w:val="true"/>
            <w:bCs w:val="true"/>
            <w:u w:val="single"/>
            <w:rtl w:val="true"/>
          </w:rPr>
          <w:t xml:space="preserve">"</w:t>
        </w:r>
        <w:r>
          <w:rPr>
            <w:b w:val="true"/>
            <w:bCs w:val="true"/>
            <w:u w:val="single"/>
            <w:rtl w:val="true"/>
          </w:rPr>
          <w:t xml:space="preserve">ד</w:t>
        </w:r>
        <w:r>
          <w:rPr>
            <w:b w:val="true"/>
            <w:bCs w:val="true"/>
            <w:u w:val="single"/>
            <w:rtl w:val="true"/>
          </w:rPr>
          <w:t xml:space="preserve"> </w:t>
        </w:r>
        <w:r>
          <w:rPr>
            <w:b w:val="true"/>
            <w:bCs w:val="true"/>
            <w:u w:val="single"/>
            <w:rtl w:val="true"/>
          </w:rPr>
          <w:t xml:space="preserve">נב</w:t>
        </w:r>
      </w:hyperlink>
      <w:r>
        <w:rPr>
          <w:b w:val="true"/>
          <w:bCs w:val="true"/>
          <w:rtl w:val="true"/>
        </w:rPr>
        <w:t xml:space="preserve">(3) 630 (1998)). </w:t>
      </w:r>
    </w:p>
    <w:p>
      <w:pPr>
        <w:bidi w:val="true"/>
        <w:ind w:left="1125" w:right="1695"/>
        <w:jc w:val="both"/>
      </w:pPr>
      <w:r>
        <w:rPr>
          <w:b w:val="true"/>
          <w:bCs w:val="true"/>
          <w:rtl w:val="true"/>
        </w:rPr>
        <w:t xml:space="preserve">אי</w:t>
      </w:r>
      <w:r>
        <w:rPr>
          <w:b w:val="true"/>
          <w:bCs w:val="true"/>
          <w:rtl w:val="true"/>
        </w:rPr>
        <w:t xml:space="preserve"> </w:t>
      </w:r>
      <w:r>
        <w:rPr>
          <w:b w:val="true"/>
          <w:bCs w:val="true"/>
          <w:rtl w:val="true"/>
        </w:rPr>
        <w:t xml:space="preserve">השוויון</w:t>
      </w:r>
      <w:r>
        <w:rPr>
          <w:b w:val="true"/>
          <w:bCs w:val="true"/>
          <w:rtl w:val="true"/>
        </w:rPr>
        <w:t xml:space="preserve"> </w:t>
      </w:r>
      <w:r>
        <w:rPr>
          <w:b w:val="true"/>
          <w:bCs w:val="true"/>
          <w:rtl w:val="true"/>
        </w:rPr>
        <w:t xml:space="preserve">החברתי</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מוביל</w:t>
      </w:r>
      <w:r>
        <w:rPr>
          <w:b w:val="true"/>
          <w:bCs w:val="true"/>
          <w:rtl w:val="true"/>
        </w:rPr>
        <w:t xml:space="preserve">, </w:t>
      </w:r>
      <w:r>
        <w:rPr>
          <w:b w:val="true"/>
          <w:bCs w:val="true"/>
          <w:rtl w:val="true"/>
        </w:rPr>
        <w:t xml:space="preserve">פעמים</w:t>
      </w:r>
      <w:r>
        <w:rPr>
          <w:b w:val="true"/>
          <w:bCs w:val="true"/>
          <w:rtl w:val="true"/>
        </w:rPr>
        <w:t xml:space="preserve"> </w:t>
      </w:r>
      <w:r>
        <w:rPr>
          <w:b w:val="true"/>
          <w:bCs w:val="true"/>
          <w:rtl w:val="true"/>
        </w:rPr>
        <w:t xml:space="preserve">רבות</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בימינו</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לדעות</w:t>
      </w:r>
      <w:r>
        <w:rPr>
          <w:b w:val="true"/>
          <w:bCs w:val="true"/>
          <w:rtl w:val="true"/>
        </w:rPr>
        <w:t xml:space="preserve"> </w:t>
      </w:r>
      <w:r>
        <w:rPr>
          <w:b w:val="true"/>
          <w:bCs w:val="true"/>
          <w:rtl w:val="true"/>
        </w:rPr>
        <w:t xml:space="preserve">קדומות</w:t>
      </w:r>
      <w:r>
        <w:rPr>
          <w:b w:val="true"/>
          <w:bCs w:val="true"/>
          <w:rtl w:val="true"/>
        </w:rPr>
        <w:t xml:space="preserve"> </w:t>
      </w:r>
      <w:r>
        <w:rPr>
          <w:b w:val="true"/>
          <w:bCs w:val="true"/>
          <w:rtl w:val="true"/>
        </w:rPr>
        <w:t xml:space="preserve">בנוגע</w:t>
      </w:r>
      <w:r>
        <w:rPr>
          <w:b w:val="true"/>
          <w:bCs w:val="true"/>
          <w:rtl w:val="true"/>
        </w:rPr>
        <w:t xml:space="preserve"> </w:t>
      </w:r>
      <w:r>
        <w:rPr>
          <w:b w:val="true"/>
          <w:bCs w:val="true"/>
          <w:rtl w:val="true"/>
        </w:rPr>
        <w:t xml:space="preserve">ליכולתן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נשים</w:t>
      </w:r>
      <w:r>
        <w:rPr>
          <w:b w:val="true"/>
          <w:bCs w:val="true"/>
          <w:rtl w:val="true"/>
        </w:rPr>
        <w:t xml:space="preserve"> </w:t>
      </w:r>
      <w:r>
        <w:rPr>
          <w:b w:val="true"/>
          <w:bCs w:val="true"/>
          <w:rtl w:val="true"/>
        </w:rPr>
        <w:t xml:space="preserve">להמשיך</w:t>
      </w:r>
      <w:r>
        <w:rPr>
          <w:b w:val="true"/>
          <w:bCs w:val="true"/>
          <w:rtl w:val="true"/>
        </w:rPr>
        <w:t xml:space="preserve"> </w:t>
      </w:r>
      <w:r>
        <w:rPr>
          <w:b w:val="true"/>
          <w:bCs w:val="true"/>
          <w:rtl w:val="true"/>
        </w:rPr>
        <w:t xml:space="preserve">בביצוע</w:t>
      </w:r>
      <w:r>
        <w:rPr>
          <w:b w:val="true"/>
          <w:bCs w:val="true"/>
          <w:rtl w:val="true"/>
        </w:rPr>
        <w:t xml:space="preserve"> </w:t>
      </w:r>
      <w:r>
        <w:rPr>
          <w:b w:val="true"/>
          <w:bCs w:val="true"/>
          <w:rtl w:val="true"/>
        </w:rPr>
        <w:t xml:space="preserve">עבודתן</w:t>
      </w:r>
      <w:r>
        <w:rPr>
          <w:b w:val="true"/>
          <w:bCs w:val="true"/>
          <w:rtl w:val="true"/>
        </w:rPr>
        <w:t xml:space="preserve"> </w:t>
      </w:r>
      <w:r>
        <w:rPr>
          <w:b w:val="true"/>
          <w:bCs w:val="true"/>
          <w:rtl w:val="true"/>
        </w:rPr>
        <w:t xml:space="preserve">כרגיל</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הריון</w:t>
      </w:r>
      <w:r>
        <w:rPr>
          <w:b w:val="true"/>
          <w:bCs w:val="true"/>
          <w:rtl w:val="true"/>
        </w:rPr>
        <w:t xml:space="preserve"> </w:t>
      </w:r>
      <w:r>
        <w:rPr>
          <w:b w:val="true"/>
          <w:bCs w:val="true"/>
          <w:rtl w:val="true"/>
        </w:rPr>
        <w:t xml:space="preserve">וכאמהות</w:t>
      </w:r>
      <w:r>
        <w:rPr>
          <w:b w:val="true"/>
          <w:bCs w:val="true"/>
          <w:rtl w:val="true"/>
        </w:rPr>
        <w:t xml:space="preserve"> </w:t>
      </w:r>
      <w:r>
        <w:rPr>
          <w:b w:val="true"/>
          <w:bCs w:val="true"/>
          <w:rtl w:val="true"/>
        </w:rPr>
        <w:t xml:space="preserve">לפעוטות</w:t>
      </w:r>
      <w:r>
        <w:rPr>
          <w:b w:val="true"/>
          <w:bCs w:val="true"/>
          <w:rtl w:val="true"/>
        </w:rPr>
        <w:t xml:space="preserve">. </w:t>
      </w:r>
      <w:r>
        <w:rPr>
          <w:b w:val="true"/>
          <w:bCs w:val="true"/>
          <w:rtl w:val="true"/>
        </w:rPr>
        <w:t xml:space="preserve">מטעם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נוכח</w:t>
      </w:r>
      <w:r>
        <w:rPr>
          <w:b w:val="true"/>
          <w:bCs w:val="true"/>
          <w:rtl w:val="true"/>
        </w:rPr>
        <w:t xml:space="preserve"> </w:t>
      </w:r>
      <w:r>
        <w:rPr>
          <w:b w:val="true"/>
          <w:bCs w:val="true"/>
          <w:rtl w:val="true"/>
        </w:rPr>
        <w:t xml:space="preserve">ההכרה</w:t>
      </w:r>
      <w:r>
        <w:rPr>
          <w:b w:val="true"/>
          <w:bCs w:val="true"/>
          <w:rtl w:val="true"/>
        </w:rPr>
        <w:t xml:space="preserve"> </w:t>
      </w:r>
      <w:r>
        <w:rPr>
          <w:b w:val="true"/>
          <w:bCs w:val="true"/>
          <w:rtl w:val="true"/>
        </w:rPr>
        <w:t xml:space="preserve">בקושי</w:t>
      </w:r>
      <w:r>
        <w:rPr>
          <w:b w:val="true"/>
          <w:bCs w:val="true"/>
          <w:rtl w:val="true"/>
        </w:rPr>
        <w:t xml:space="preserve"> – </w:t>
      </w:r>
      <w:r>
        <w:rPr>
          <w:b w:val="true"/>
          <w:bCs w:val="true"/>
          <w:rtl w:val="true"/>
        </w:rPr>
        <w:t xml:space="preserve">הנובע</w:t>
      </w:r>
      <w:r>
        <w:rPr>
          <w:b w:val="true"/>
          <w:bCs w:val="true"/>
          <w:rtl w:val="true"/>
        </w:rPr>
        <w:t xml:space="preserve"> </w:t>
      </w:r>
      <w:r>
        <w:rPr>
          <w:b w:val="true"/>
          <w:bCs w:val="true"/>
          <w:rtl w:val="true"/>
        </w:rPr>
        <w:t xml:space="preserve">מהדעות</w:t>
      </w:r>
      <w:r>
        <w:rPr>
          <w:b w:val="true"/>
          <w:bCs w:val="true"/>
          <w:rtl w:val="true"/>
        </w:rPr>
        <w:t xml:space="preserve"> </w:t>
      </w:r>
      <w:r>
        <w:rPr>
          <w:b w:val="true"/>
          <w:bCs w:val="true"/>
          <w:rtl w:val="true"/>
        </w:rPr>
        <w:t xml:space="preserve">הקדומות</w:t>
      </w:r>
      <w:r>
        <w:rPr>
          <w:b w:val="true"/>
          <w:bCs w:val="true"/>
          <w:rtl w:val="true"/>
        </w:rPr>
        <w:t xml:space="preserve"> </w:t>
      </w:r>
      <w:r>
        <w:rPr>
          <w:b w:val="true"/>
          <w:bCs w:val="true"/>
          <w:rtl w:val="true"/>
        </w:rPr>
        <w:t xml:space="preserve">כאמור</w:t>
      </w:r>
      <w:r>
        <w:rPr>
          <w:b w:val="true"/>
          <w:bCs w:val="true"/>
          <w:rtl w:val="true"/>
        </w:rPr>
        <w:t xml:space="preserve"> – </w:t>
      </w:r>
      <w:r>
        <w:rPr>
          <w:b w:val="true"/>
          <w:bCs w:val="true"/>
          <w:rtl w:val="true"/>
        </w:rPr>
        <w:t xml:space="preserve">למצוא</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חלופית</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ההריון</w:t>
      </w:r>
      <w:r>
        <w:rPr>
          <w:b w:val="true"/>
          <w:bCs w:val="true"/>
          <w:rtl w:val="true"/>
        </w:rPr>
        <w:t xml:space="preserve">, </w:t>
      </w:r>
      <w:r>
        <w:rPr>
          <w:b w:val="true"/>
          <w:bCs w:val="true"/>
          <w:rtl w:val="true"/>
        </w:rPr>
        <w:t xml:space="preserve">בחר</w:t>
      </w:r>
      <w:r>
        <w:rPr>
          <w:b w:val="true"/>
          <w:bCs w:val="true"/>
          <w:rtl w:val="true"/>
        </w:rPr>
        <w:t xml:space="preserve"> </w:t>
      </w:r>
      <w:r>
        <w:rPr>
          <w:b w:val="true"/>
          <w:bCs w:val="true"/>
          <w:rtl w:val="true"/>
        </w:rPr>
        <w:t xml:space="preserve">המחוקק</w:t>
      </w:r>
      <w:r>
        <w:rPr>
          <w:b w:val="true"/>
          <w:bCs w:val="true"/>
          <w:rtl w:val="true"/>
        </w:rPr>
        <w:t xml:space="preserve"> </w:t>
      </w:r>
      <w:r>
        <w:rPr>
          <w:b w:val="true"/>
          <w:bCs w:val="true"/>
          <w:rtl w:val="true"/>
        </w:rPr>
        <w:t xml:space="preserve">להקנות</w:t>
      </w:r>
      <w:r>
        <w:rPr>
          <w:b w:val="true"/>
          <w:bCs w:val="true"/>
          <w:rtl w:val="true"/>
        </w:rPr>
        <w:t xml:space="preserve"> </w:t>
      </w:r>
      <w:r>
        <w:rPr>
          <w:b w:val="true"/>
          <w:bCs w:val="true"/>
          <w:rtl w:val="true"/>
        </w:rPr>
        <w:t xml:space="preserve">הגנה</w:t>
      </w:r>
      <w:r>
        <w:rPr>
          <w:b w:val="true"/>
          <w:bCs w:val="true"/>
          <w:rtl w:val="true"/>
        </w:rPr>
        <w:t xml:space="preserve"> </w:t>
      </w:r>
      <w:r>
        <w:rPr>
          <w:b w:val="true"/>
          <w:bCs w:val="true"/>
          <w:rtl w:val="true"/>
        </w:rPr>
        <w:t xml:space="preserve">מיוחדת</w:t>
      </w:r>
      <w:r>
        <w:rPr>
          <w:b w:val="true"/>
          <w:bCs w:val="true"/>
          <w:rtl w:val="true"/>
        </w:rPr>
        <w:t xml:space="preserve"> </w:t>
      </w:r>
      <w:r>
        <w:rPr>
          <w:b w:val="true"/>
          <w:bCs w:val="true"/>
          <w:rtl w:val="true"/>
        </w:rPr>
        <w:t xml:space="preserve">כנגד</w:t>
      </w:r>
      <w:r>
        <w:rPr>
          <w:b w:val="true"/>
          <w:bCs w:val="true"/>
          <w:rtl w:val="true"/>
        </w:rPr>
        <w:t xml:space="preserve"> </w:t>
      </w:r>
      <w:r>
        <w:rPr>
          <w:b w:val="true"/>
          <w:bCs w:val="true"/>
          <w:rtl w:val="true"/>
        </w:rPr>
        <w:t xml:space="preserve">פיטורי</w:t>
      </w:r>
      <w:r>
        <w:rPr>
          <w:b w:val="true"/>
          <w:bCs w:val="true"/>
          <w:rtl w:val="true"/>
        </w:rPr>
        <w:t xml:space="preserve"> </w:t>
      </w:r>
      <w:r>
        <w:rPr>
          <w:b w:val="true"/>
          <w:bCs w:val="true"/>
          <w:rtl w:val="true"/>
        </w:rPr>
        <w:t xml:space="preserve">נשים</w:t>
      </w:r>
      <w:r>
        <w:rPr>
          <w:b w:val="true"/>
          <w:bCs w:val="true"/>
          <w:rtl w:val="true"/>
        </w:rPr>
        <w:t xml:space="preserve"> </w:t>
      </w:r>
      <w:r>
        <w:rPr>
          <w:b w:val="true"/>
          <w:bCs w:val="true"/>
          <w:rtl w:val="true"/>
        </w:rPr>
        <w:t xml:space="preserve">בהריון</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במסגרת</w:t>
      </w:r>
      <w:r>
        <w:rPr>
          <w:b w:val="true"/>
          <w:bCs w:val="true"/>
          <w:rtl w:val="true"/>
        </w:rPr>
        <w:t xml:space="preserve"> </w:t>
      </w:r>
      <w:hyperlink xmlns:r="http://schemas.openxmlformats.org/officeDocument/2006/relationships" r:id="Rd52c13c9650546b1">
        <w:r>
          <w:rPr>
            <w:b w:val="true"/>
            <w:bCs w:val="true"/>
            <w:u w:val="single"/>
            <w:rtl w:val="true"/>
          </w:rPr>
          <w:t xml:space="preserve">חוק</w:t>
        </w:r>
        <w:r>
          <w:rPr>
            <w:b w:val="true"/>
            <w:bCs w:val="true"/>
            <w:u w:val="single"/>
            <w:rtl w:val="true"/>
          </w:rPr>
          <w:t xml:space="preserve"> </w:t>
        </w:r>
        <w:r>
          <w:rPr>
            <w:b w:val="true"/>
            <w:bCs w:val="true"/>
            <w:u w:val="single"/>
            <w:rtl w:val="true"/>
          </w:rPr>
          <w:t xml:space="preserve">עבודת</w:t>
        </w:r>
        <w:r>
          <w:rPr>
            <w:b w:val="true"/>
            <w:bCs w:val="true"/>
            <w:u w:val="single"/>
            <w:rtl w:val="true"/>
          </w:rPr>
          <w:t xml:space="preserve"> </w:t>
        </w:r>
        <w:r>
          <w:rPr>
            <w:b w:val="true"/>
            <w:bCs w:val="true"/>
            <w:u w:val="single"/>
            <w:rtl w:val="true"/>
          </w:rPr>
          <w:t xml:space="preserve">נשים</w:t>
        </w:r>
      </w:hyperlink>
      <w:r>
        <w:rPr>
          <w:b w:val="true"/>
          <w:bCs w:val="true"/>
          <w:rtl w:val="true"/>
        </w:rPr>
        <w:t xml:space="preserve">". </w:t>
      </w:r>
    </w:p>
    <w:p>
      <w:pPr>
        <w:bidi w:val="true"/>
        <w:ind w:left="1125" w:right="1695"/>
        <w:jc w:val="both"/>
      </w:pPr>
      <w:r>
        <w:rPr>
          <w:b w:val="true"/>
          <w:bCs w:val="true"/>
          <w:rtl w:val="true"/>
        </w:rPr>
        <w:t xml:space="preserve">--- </w:t>
      </w:r>
      <w:r>
        <w:rPr>
          <w:b w:val="true"/>
          <w:bCs w:val="true"/>
          <w:rtl w:val="true"/>
        </w:rPr>
        <w:t xml:space="preserve">סוף</w:t>
      </w:r>
      <w:r>
        <w:rPr>
          <w:b w:val="true"/>
          <w:bCs w:val="true"/>
          <w:rtl w:val="true"/>
        </w:rPr>
        <w:t xml:space="preserve"> </w:t>
      </w:r>
      <w:r>
        <w:rPr>
          <w:b w:val="true"/>
          <w:bCs w:val="true"/>
          <w:rtl w:val="true"/>
        </w:rPr>
        <w:t xml:space="preserve">עמוד</w:t>
      </w:r>
      <w:r>
        <w:rPr>
          <w:b w:val="true"/>
          <w:bCs w:val="true"/>
          <w:rtl w:val="true"/>
        </w:rPr>
        <w:t xml:space="preserve"> 16 ---</w:t>
      </w:r>
    </w:p>
    <w:p>
      <w:pPr>
        <w:bidi w:val="true"/>
        <w:ind w:left="1125" w:right="1695"/>
        <w:jc w:val="both"/>
      </w:pPr>
      <w:r>
        <w:rPr>
          <w:b w:val="true"/>
          <w:bCs w:val="true"/>
          <w:rtl w:val="true"/>
        </w:rPr>
        <w:t xml:space="preserve">כאמור</w:t>
      </w:r>
      <w:r>
        <w:rPr>
          <w:b w:val="true"/>
          <w:bCs w:val="true"/>
          <w:rtl w:val="true"/>
        </w:rPr>
        <w:t xml:space="preserve"> </w:t>
      </w:r>
      <w:hyperlink xmlns:r="http://schemas.openxmlformats.org/officeDocument/2006/relationships" r:id="Rb9974ce0edd74be8">
        <w:r>
          <w:rPr>
            <w:b w:val="true"/>
            <w:bCs w:val="true"/>
            <w:u w:val="single"/>
            <w:rtl w:val="true"/>
          </w:rPr>
          <w:t xml:space="preserve">בסעיף</w:t>
        </w:r>
        <w:r>
          <w:rPr>
            <w:b w:val="true"/>
            <w:bCs w:val="true"/>
            <w:u w:val="single"/>
            <w:rtl w:val="true"/>
          </w:rPr>
          <w:t xml:space="preserve"> 9(</w:t>
        </w:r>
        <w:r>
          <w:rPr>
            <w:b w:val="true"/>
            <w:bCs w:val="true"/>
            <w:u w:val="single"/>
            <w:rtl w:val="true"/>
          </w:rPr>
          <w:t xml:space="preserve">א</w:t>
        </w:r>
        <w:r>
          <w:rPr>
            <w:b w:val="true"/>
            <w:bCs w:val="true"/>
            <w:u w:val="single"/>
            <w:rtl w:val="true"/>
          </w:rPr>
          <w:t xml:space="preserve">)</w:t>
        </w:r>
      </w:hyperlink>
      <w:r>
        <w:rPr>
          <w:b w:val="true"/>
          <w:bCs w:val="true"/>
          <w:rtl w:val="true"/>
        </w:rPr>
        <w:t xml:space="preserve"> </w:t>
      </w:r>
      <w:r>
        <w:rPr>
          <w:b w:val="true"/>
          <w:bCs w:val="true"/>
          <w:rtl w:val="true"/>
        </w:rPr>
        <w:t xml:space="preserve">ל</w:t>
      </w:r>
      <w:hyperlink xmlns:r="http://schemas.openxmlformats.org/officeDocument/2006/relationships" r:id="Reb0f2723f7af428b">
        <w:r>
          <w:rPr>
            <w:b w:val="true"/>
            <w:bCs w:val="true"/>
            <w:u w:val="single"/>
            <w:rtl w:val="true"/>
          </w:rPr>
          <w:t xml:space="preserve">חוק</w:t>
        </w:r>
        <w:r>
          <w:rPr>
            <w:b w:val="true"/>
            <w:bCs w:val="true"/>
            <w:u w:val="single"/>
            <w:rtl w:val="true"/>
          </w:rPr>
          <w:t xml:space="preserve"> </w:t>
        </w:r>
        <w:r>
          <w:rPr>
            <w:b w:val="true"/>
            <w:bCs w:val="true"/>
            <w:u w:val="single"/>
            <w:rtl w:val="true"/>
          </w:rPr>
          <w:t xml:space="preserve">עבודת</w:t>
        </w:r>
        <w:r>
          <w:rPr>
            <w:b w:val="true"/>
            <w:bCs w:val="true"/>
            <w:u w:val="single"/>
            <w:rtl w:val="true"/>
          </w:rPr>
          <w:t xml:space="preserve"> </w:t>
        </w:r>
        <w:r>
          <w:rPr>
            <w:b w:val="true"/>
            <w:bCs w:val="true"/>
            <w:u w:val="single"/>
            <w:rtl w:val="true"/>
          </w:rPr>
          <w:t xml:space="preserve">נשים</w:t>
        </w:r>
      </w:hyperlink>
      <w:r>
        <w:rPr>
          <w:b w:val="true"/>
          <w:bCs w:val="true"/>
          <w:rtl w:val="true"/>
        </w:rPr>
        <w:t xml:space="preserve"> </w:t>
      </w:r>
      <w:r>
        <w:rPr>
          <w:b w:val="true"/>
          <w:bCs w:val="true"/>
          <w:rtl w:val="true"/>
        </w:rPr>
        <w:t xml:space="preserve">מעסיק</w:t>
      </w:r>
      <w:r>
        <w:rPr>
          <w:b w:val="true"/>
          <w:bCs w:val="true"/>
          <w:rtl w:val="true"/>
        </w:rPr>
        <w:t xml:space="preserve"> </w:t>
      </w:r>
      <w:r>
        <w:rPr>
          <w:b w:val="true"/>
          <w:bCs w:val="true"/>
          <w:rtl w:val="true"/>
        </w:rPr>
        <w:t xml:space="preserve">שמעוניין</w:t>
      </w:r>
      <w:r>
        <w:rPr>
          <w:b w:val="true"/>
          <w:bCs w:val="true"/>
          <w:rtl w:val="true"/>
        </w:rPr>
        <w:t xml:space="preserve"> </w:t>
      </w:r>
      <w:r>
        <w:rPr>
          <w:b w:val="true"/>
          <w:bCs w:val="true"/>
          <w:rtl w:val="true"/>
        </w:rPr>
        <w:t xml:space="preserve">בפיטורי</w:t>
      </w:r>
      <w:r>
        <w:rPr>
          <w:b w:val="true"/>
          <w:bCs w:val="true"/>
          <w:rtl w:val="true"/>
        </w:rPr>
        <w:t xml:space="preserve"> </w:t>
      </w:r>
      <w:r>
        <w:rPr>
          <w:b w:val="true"/>
          <w:bCs w:val="true"/>
          <w:rtl w:val="true"/>
        </w:rPr>
        <w:t xml:space="preserve">עובדת</w:t>
      </w:r>
      <w:r>
        <w:rPr>
          <w:b w:val="true"/>
          <w:bCs w:val="true"/>
          <w:rtl w:val="true"/>
        </w:rPr>
        <w:t xml:space="preserve"> </w:t>
      </w:r>
      <w:r>
        <w:rPr>
          <w:b w:val="true"/>
          <w:bCs w:val="true"/>
          <w:rtl w:val="true"/>
        </w:rPr>
        <w:t xml:space="preserve">בהריון</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לבקש</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לפיטורים</w:t>
      </w:r>
      <w:r>
        <w:rPr>
          <w:b w:val="true"/>
          <w:bCs w:val="true"/>
          <w:rtl w:val="true"/>
        </w:rPr>
        <w:t xml:space="preserve"> </w:t>
      </w:r>
      <w:r>
        <w:rPr>
          <w:b w:val="true"/>
          <w:bCs w:val="true"/>
          <w:rtl w:val="true"/>
        </w:rPr>
        <w:t xml:space="preserve">מאת</w:t>
      </w:r>
      <w:r>
        <w:rPr>
          <w:b w:val="true"/>
          <w:bCs w:val="true"/>
          <w:rtl w:val="true"/>
        </w:rPr>
        <w:t xml:space="preserve"> </w:t>
      </w:r>
      <w:r>
        <w:rPr>
          <w:b w:val="true"/>
          <w:bCs w:val="true"/>
          <w:rtl w:val="true"/>
        </w:rPr>
        <w:t xml:space="preserve">שר</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והרווחה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היקפו</w:t>
      </w:r>
      <w:r>
        <w:rPr>
          <w:b w:val="true"/>
          <w:bCs w:val="true"/>
          <w:rtl w:val="true"/>
        </w:rPr>
        <w:t xml:space="preserve"> </w:t>
      </w:r>
      <w:r>
        <w:rPr>
          <w:b w:val="true"/>
          <w:bCs w:val="true"/>
          <w:rtl w:val="true"/>
        </w:rPr>
        <w:t xml:space="preserve">ומהותו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היתר</w:t>
      </w:r>
      <w:r>
        <w:rPr>
          <w:b w:val="true"/>
          <w:bCs w:val="true"/>
          <w:rtl w:val="true"/>
        </w:rPr>
        <w:t xml:space="preserve"> </w:t>
      </w:r>
      <w:r>
        <w:rPr>
          <w:b w:val="true"/>
          <w:bCs w:val="true"/>
          <w:rtl w:val="true"/>
        </w:rPr>
        <w:t xml:space="preserve">הפיטורים</w:t>
      </w:r>
      <w:r>
        <w:rPr>
          <w:b w:val="true"/>
          <w:bCs w:val="true"/>
          <w:rtl w:val="true"/>
        </w:rPr>
        <w:t xml:space="preserve"> </w:t>
      </w:r>
      <w:r>
        <w:rPr>
          <w:b w:val="true"/>
          <w:bCs w:val="true"/>
          <w:rtl w:val="true"/>
        </w:rPr>
        <w:t xml:space="preserve">נדון</w:t>
      </w:r>
      <w:r>
        <w:rPr>
          <w:b w:val="true"/>
          <w:bCs w:val="true"/>
          <w:rtl w:val="true"/>
        </w:rPr>
        <w:t xml:space="preserve"> </w:t>
      </w:r>
      <w:r>
        <w:rPr>
          <w:b w:val="true"/>
          <w:bCs w:val="true"/>
          <w:rtl w:val="true"/>
        </w:rPr>
        <w:t xml:space="preserve">בהרחבה</w:t>
      </w:r>
      <w:r>
        <w:rPr>
          <w:b w:val="true"/>
          <w:bCs w:val="true"/>
          <w:rtl w:val="true"/>
        </w:rPr>
        <w:t xml:space="preserve"> </w:t>
      </w:r>
      <w:r>
        <w:rPr>
          <w:b w:val="true"/>
          <w:bCs w:val="true"/>
          <w:rtl w:val="true"/>
        </w:rPr>
        <w:t xml:space="preserve">בהמשך</w:t>
      </w:r>
      <w:r>
        <w:rPr>
          <w:b w:val="true"/>
          <w:bCs w:val="true"/>
          <w:rtl w:val="true"/>
        </w:rPr>
        <w:t xml:space="preserve"> </w:t>
      </w:r>
      <w:r>
        <w:rPr>
          <w:b w:val="true"/>
          <w:bCs w:val="true"/>
          <w:rtl w:val="true"/>
        </w:rPr>
        <w:t xml:space="preserve">הדברים</w:t>
      </w:r>
      <w:r>
        <w:rPr>
          <w:b w:val="true"/>
          <w:bCs w:val="true"/>
          <w:rtl w:val="true"/>
        </w:rPr>
        <w:t xml:space="preserve">"</w:t>
      </w:r>
      <w:r>
        <w:rPr>
          <w:b w:val="true"/>
          <w:bCs w:val="true"/>
          <w:rtl w:val="true"/>
        </w:rPr>
        <w:t xml:space="preserve">.</w:t>
      </w:r>
    </w:p>
    <w:p>
      <w:pPr>
        <w:bidi w:val="true"/>
        <w:ind w:left="1125" w:right="1695"/>
        <w:jc w:val="both"/>
      </w:pPr>
      <w:r>
        <w:rPr>
          <w:rtl w:val="true"/>
        </w:rPr>
        <w:t xml:space="preserve"> </w:t>
      </w:r>
    </w:p>
    <w:p>
      <w:pPr>
        <w:bidi w:val="true"/>
        <w:ind w:left="1125" w:right="1695"/>
        <w:jc w:val="both"/>
      </w:pPr>
      <w:r>
        <w:rPr>
          <w:b w:val="true"/>
          <w:bCs w:val="true"/>
          <w:rtl w:val="true"/>
        </w:rPr>
        <w:t xml:space="preserve">ראו: </w:t>
      </w:r>
      <w:r>
        <w:rPr>
          <w:rtl w:val="true"/>
        </w:rPr>
        <w:t xml:space="preserve">ע"ע 44776-05-16 סירטו – הפניקס קרנות פנסיה מאוזנות וותיקות בע"מ ואח' (מיום 19.2.18).</w:t>
      </w:r>
    </w:p>
    <w:p>
      <w:pPr>
        <w:bidi w:val="true"/>
        <w:jc w:val="both"/>
      </w:pPr>
      <w:r>
        <w:rPr>
          <w:rtl w:val="true"/>
        </w:rPr>
        <w:t xml:space="preserve"> </w:t>
      </w:r>
    </w:p>
    <w:p>
      <w:pPr>
        <w:bidi w:val="true"/>
        <w:jc w:val="both"/>
      </w:pPr>
      <w:r>
        <w:rPr>
          <w:b w:val="true"/>
          <w:bCs w:val="true"/>
          <w:u w:val="single"/>
          <w:rtl w:val="true"/>
        </w:rPr>
        <w:t xml:space="preserve">מן הכלל אל הפרט -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ind w:left="720"/>
        <w:jc w:val="both"/>
      </w:pPr>
      <w:r>
        <w:rPr>
          <w:rtl w:val="true"/>
        </w:rPr>
        <w:t xml:space="preserve"> </w:t>
      </w:r>
    </w:p>
    <w:p>
      <w:pPr>
        <w:bidi w:val="true"/>
        <w:ind w:left="720"/>
        <w:jc w:val="both"/>
      </w:pPr>
      <w:r>
        <w:rPr>
          <w:rtl w:val="true"/>
        </w:rPr>
        <w:t xml:space="preserve">5.כפי שציינו הצדדים, במסגרת תיק על"ח 38581-12-13, בו ערער הנתבע דכאן על החלטת הממונה לפי חוק עבודת נשים מיום 30.10.13, ניתן פסק דין ע"י בית דין זה ביום 16.9.15, לפיו נדחה ערעור המערער (שהוא הנתבע כאן). הנתבע דכאן הגיש ערעור על פסק הדין, אך מחק את ערעורו נוכח המלצת בית הדין הארצי.</w:t>
      </w:r>
    </w:p>
    <w:p>
      <w:pPr>
        <w:bidi w:val="true"/>
        <w:ind w:left="1440"/>
        <w:jc w:val="both"/>
      </w:pPr>
      <w:r>
        <w:rPr>
          <w:rtl w:val="true"/>
        </w:rPr>
        <w:t xml:space="preserve"> </w:t>
      </w:r>
    </w:p>
    <w:p>
      <w:pPr>
        <w:bidi w:val="true"/>
        <w:ind w:left="720"/>
        <w:jc w:val="both"/>
      </w:pPr>
      <w:r>
        <w:rPr>
          <w:rtl w:val="true"/>
        </w:rPr>
        <w:t xml:space="preserve">6.במסגרת החלטתה קבעה הממונה בין השאר, כי לא שוכנעה כי קוים לעובדת שימוע, וכן שהעובדת לא הוחזרה לעבודתה גם לאחר שפנתה ביום 3.6.13 לנתבע וביקשה להשיבה לעבודה עקב הריונה עד לקבלת היתר לפיטוריה, אם יינתן היתר שכזה. הנתבע לא עשה כן, ובסופו של יום הממונה לא התירה את פיטורי התובעת, תוך שהיא קובעת שהתובעת לא פוטרה עקב הריונה.</w:t>
      </w:r>
    </w:p>
    <w:p>
      <w:pPr>
        <w:bidi w:val="true"/>
        <w:ind w:left="1440"/>
        <w:jc w:val="both"/>
      </w:pPr>
      <w:r>
        <w:rPr>
          <w:rtl w:val="true"/>
        </w:rPr>
        <w:t xml:space="preserve"> </w:t>
      </w:r>
    </w:p>
    <w:p>
      <w:pPr>
        <w:bidi w:val="true"/>
        <w:ind w:left="720"/>
        <w:jc w:val="both"/>
      </w:pPr>
      <w:r>
        <w:rPr>
          <w:rtl w:val="true"/>
        </w:rPr>
        <w:t xml:space="preserve">7.ממסכת הראיות שהתקיימה בבית הדין במסגרת התיק דנן, עלתה תמונה דומה בעיקרה אליה הגיעה הממונה במסגרת החלטתה שצוינה לעיל, ונפרט.</w:t>
      </w:r>
    </w:p>
    <w:p>
      <w:pPr>
        <w:bidi w:val="true"/>
        <w:ind w:left="1440"/>
        <w:jc w:val="both"/>
      </w:pPr>
      <w:r>
        <w:rPr>
          <w:rtl w:val="true"/>
        </w:rPr>
        <w:t xml:space="preserve"> </w:t>
      </w:r>
    </w:p>
    <w:p>
      <w:pPr>
        <w:bidi w:val="true"/>
        <w:ind w:left="720"/>
        <w:jc w:val="both"/>
      </w:pPr>
      <w:r>
        <w:rPr>
          <w:rtl w:val="true"/>
        </w:rPr>
        <w:t xml:space="preserve">באשר לחוק עבודת נשים, הרי שלאור שפורט לעיל, עסקינן למעשה בקביעה חלוטה, ולפיה הנתבע הפר את חוק עבודת נשים בהתנהלותו אל מול התובעת, וזאת בהתאם לקביעת הממונה. גם מההליך בבית הדין עלו הממצאים אליהם הגיעה הממונה, ולפיהם התובעת פוטרה כשהיא בהריון וללא היתר מאת הממונה על פי החוק. הנתבע הגיש לאחר פיטוריה בקשה להתיר בדיעבד את פיטוריה, אך בקשה זו לא נתקבלה על ידי הממונה. בנוסף, גם בהליך דנן עלה כי התובעת לא הושבה לעבודתה הגם שהפיטורים לא אושרו. לפיכך, התובעת פוטרה בניגוד לחוק עבודת נשים ותוך הפרתו.</w:t>
      </w:r>
    </w:p>
    <w:p>
      <w:pPr>
        <w:bidi w:val="true"/>
        <w:ind w:left="1440"/>
        <w:jc w:val="both"/>
      </w:pPr>
      <w:r>
        <w:rPr>
          <w:rtl w:val="true"/>
        </w:rPr>
        <w:t xml:space="preserve"> </w:t>
      </w:r>
    </w:p>
    <w:p>
      <w:pPr>
        <w:bidi w:val="true"/>
        <w:ind w:left="720"/>
        <w:jc w:val="both"/>
      </w:pPr>
      <w:r>
        <w:rPr>
          <w:rtl w:val="true"/>
        </w:rPr>
        <w:t xml:space="preserve">גירסת התובעת לפיה היתה בהריון במועד הפיטורים לא נסתרה. יצוין, כי התובעת נשאלה מספר שאלות בחקירתה הנגדית בנושא זה, והשיבה עליהן בפירוט תוך שגירסתה נותרה איתנה. כך למשל נשאלה התובעת ביחס למועד הריונה:</w:t>
      </w:r>
    </w:p>
    <w:p>
      <w:pPr>
        <w:bidi w:val="true"/>
        <w:ind w:left="1125" w:right="1695"/>
        <w:jc w:val="both"/>
      </w:pPr>
      <w:r>
        <w:rPr>
          <w:rtl w:val="true"/>
        </w:rPr>
        <w:t xml:space="preserve"> </w:t>
      </w:r>
    </w:p>
    <w:p>
      <w:pPr>
        <w:bidi w:val="true"/>
        <w:ind w:left="1125" w:right="1695"/>
        <w:jc w:val="both"/>
      </w:pPr>
      <w:r>
        <w:rPr>
          <w:b w:val="true"/>
          <w:bCs w:val="true"/>
          <w:rtl w:val="true"/>
        </w:rPr>
        <w:t xml:space="preserve">"</w:t>
      </w:r>
      <w:r>
        <w:rPr>
          <w:b w:val="true"/>
          <w:bCs w:val="true"/>
          <w:rtl w:val="true"/>
        </w:rPr>
        <w:t xml:space="preserve">ש:</w:t>
      </w:r>
      <w:r>
        <w:rPr>
          <w:b w:val="true"/>
          <w:bCs w:val="true"/>
          <w:rtl w:val="true"/>
        </w:rPr>
        <w:t xml:space="preserve">מתי ילדת?</w:t>
      </w:r>
    </w:p>
    <w:p>
      <w:pPr>
        <w:bidi w:val="true"/>
        <w:ind w:left="1125" w:right="1695"/>
        <w:jc w:val="both"/>
      </w:pPr>
      <w:r>
        <w:rPr>
          <w:b w:val="true"/>
          <w:bCs w:val="true"/>
          <w:rtl w:val="true"/>
        </w:rPr>
        <w:t xml:space="preserve">ת:</w:t>
      </w:r>
      <w:r>
        <w:rPr>
          <w:b w:val="true"/>
          <w:bCs w:val="true"/>
          <w:rtl w:val="true"/>
        </w:rPr>
        <w:t xml:space="preserve">16.2.14. </w:t>
      </w:r>
    </w:p>
    <w:p>
      <w:pPr>
        <w:bidi w:val="true"/>
        <w:ind w:left="1125" w:right="1695"/>
        <w:jc w:val="both"/>
      </w:pPr>
      <w:r>
        <w:rPr>
          <w:b w:val="true"/>
          <w:bCs w:val="true"/>
          <w:rtl w:val="true"/>
        </w:rPr>
        <w:t xml:space="preserve">ש:</w:t>
      </w:r>
      <w:r>
        <w:rPr>
          <w:b w:val="true"/>
          <w:bCs w:val="true"/>
          <w:rtl w:val="true"/>
        </w:rPr>
        <w:t xml:space="preserve">מתי היתה הווסת האחרונה שלך?</w:t>
      </w:r>
    </w:p>
    <w:p>
      <w:pPr>
        <w:bidi w:val="true"/>
        <w:ind w:left="1125" w:right="1695"/>
        <w:jc w:val="both"/>
      </w:pPr>
      <w:r>
        <w:rPr>
          <w:b w:val="true"/>
          <w:bCs w:val="true"/>
          <w:rtl w:val="true"/>
        </w:rPr>
        <w:t xml:space="preserve">ת:</w:t>
      </w:r>
      <w:r>
        <w:rPr>
          <w:b w:val="true"/>
          <w:bCs w:val="true"/>
          <w:rtl w:val="true"/>
        </w:rPr>
        <w:t xml:space="preserve">ב- 26.4.13.</w:t>
      </w:r>
    </w:p>
    <w:p>
      <w:pPr>
        <w:bidi w:val="true"/>
        <w:ind w:left="1125" w:right="1695"/>
        <w:jc w:val="both"/>
      </w:pPr>
      <w:r>
        <w:rPr>
          <w:b w:val="true"/>
          <w:bCs w:val="true"/>
          <w:rtl w:val="true"/>
        </w:rPr>
        <w:t xml:space="preserve">ש:</w:t>
      </w:r>
      <w:r>
        <w:rPr>
          <w:b w:val="true"/>
          <w:bCs w:val="true"/>
          <w:rtl w:val="true"/>
        </w:rPr>
        <w:t xml:space="preserve">את צירפת את נספח 8 לתצהירך – אישור הריון, אני אומרת לך שכשאני עושה תחשיב לפי אישור הריון זה במועד, עושה ספירה לוח שנה, במועד שנערך לך השימוע 19.5.13 לא יכולת לדעת שאת הרה כי לכל היותר לפי אישור זה היית בשבוע ה – 2 להריון, תסבירי. </w:t>
      </w:r>
    </w:p>
    <w:p>
      <w:pPr>
        <w:bidi w:val="true"/>
        <w:ind w:left="1125" w:right="1695"/>
        <w:jc w:val="both"/>
      </w:pPr>
      <w:r>
        <w:rPr>
          <w:b w:val="true"/>
          <w:bCs w:val="true"/>
          <w:rtl w:val="true"/>
        </w:rPr>
        <w:t xml:space="preserve">ת:</w:t>
      </w:r>
      <w:r>
        <w:rPr>
          <w:b w:val="true"/>
          <w:bCs w:val="true"/>
          <w:rtl w:val="true"/>
        </w:rPr>
        <w:t xml:space="preserve">בכלל לא נעים לי להכנס לנושא הזה של כן הריון או לא, וסת או לא, ביוץ או לא, זה לא נעים בכלל בפורום הזה אך אסביר, המחזור שלי לא סדיר, הוא מקדים או מאחר בכל חודש, מה שאומר שהמחזור הקדים בשבוע וכתוצאה מכך שלא חשתי בטוב עשיתי בדיקה, וניתן לראות שפס יצא בהיר מאוד וזה אומר שאני בתחילת ההריון ורואים גם בחלק נוסף של מכתב שצירפנו – שבמהלך ההריון הזה היה לי הריון נוסף, כלומר תאומים בהריון הזה ובגלל זה גם יכולתי לראות לפי זה ש"הבטא" היתה יותר חזקה.</w:t>
      </w:r>
      <w:r>
        <w:rPr>
          <w:b w:val="true"/>
          <w:bCs w:val="true"/>
          <w:rtl w:val="true"/>
        </w:rPr>
        <w:t xml:space="preserve">"</w:t>
      </w:r>
      <w:r>
        <w:rPr>
          <w:b w:val="true"/>
          <w:bCs w:val="true"/>
          <w:i w:val="true"/>
          <w:iCs w:val="true"/>
          <w:rtl w:val="true"/>
        </w:rPr>
        <w:t xml:space="preserve"> </w:t>
      </w:r>
    </w:p>
    <w:p>
      <w:pPr>
        <w:bidi w:val="true"/>
        <w:ind w:left="1440"/>
        <w:jc w:val="both"/>
      </w:pPr>
      <w:r>
        <w:rPr>
          <w:rtl w:val="true"/>
        </w:rPr>
        <w:t xml:space="preserve"> </w:t>
      </w:r>
    </w:p>
    <w:p>
      <w:pPr>
        <w:bidi w:val="true"/>
        <w:ind w:left="720"/>
        <w:jc w:val="both"/>
      </w:pPr>
      <w:r>
        <w:rPr>
          <w:rtl w:val="true"/>
        </w:rPr>
        <w:t xml:space="preserve">במהלך כל עדותה, התובעת העידה עדות שהתרשמנו כי היא כנה ואמיתית, ואנו מקבלים אותה במלואה.</w:t>
      </w:r>
    </w:p>
    <w:p>
      <w:pPr>
        <w:bidi w:val="true"/>
        <w:ind w:left="720"/>
        <w:jc w:val="both"/>
      </w:pPr>
      <w:r>
        <w:rPr>
          <w:rtl w:val="true"/>
        </w:rPr>
        <w:t xml:space="preserve">התובעת ענתה בצורה מפורטת ועניינית על כל שנשאלה, ומתשובתה עולה כי הייתה בהריון בזמן פיטוריה. בהקשר זה יצוין, כי גם הממונה קבעה את שקבעה בהסתמך על נתוני התובעת וטענותיה במישור זה.</w:t>
      </w:r>
    </w:p>
    <w:p>
      <w:pPr>
        <w:bidi w:val="true"/>
        <w:ind w:left="1440"/>
        <w:jc w:val="both"/>
      </w:pPr>
      <w:r>
        <w:rPr>
          <w:rtl w:val="true"/>
        </w:rPr>
        <w:t xml:space="preserve"> </w:t>
      </w:r>
    </w:p>
    <w:p>
      <w:pPr>
        <w:bidi w:val="true"/>
        <w:ind w:left="720"/>
        <w:jc w:val="both"/>
      </w:pPr>
      <w:r>
        <w:rPr>
          <w:rtl w:val="true"/>
        </w:rPr>
        <w:t xml:space="preserve">8.מעדותה של התובעת עולה, כי הנתבע צמצם את היקף עבודתו בתיקים שהיו תחת טיפולה של המחלקה בה עבדה. ועוד עלה מעדותה, שפוטרו עובדות נוספות, ולא רק התובעת. בהקשר זה יצויין כי גב' טלי דדון, ששימשה כמנהלת של התובעת והעידה בהליך, מסרה כי גם היא פוטרה עקב צמצומים, כאשר עובר אליהם בחודש ינואר 2013 הפסיקו להעביר תיקים למחלקה שבה עבדה התובעת.</w:t>
      </w:r>
    </w:p>
    <w:p>
      <w:pPr>
        <w:bidi w:val="true"/>
        <w:ind w:left="720"/>
        <w:jc w:val="both"/>
      </w:pPr>
      <w:r>
        <w:rPr>
          <w:rtl w:val="true"/>
        </w:rPr>
        <w:t xml:space="preserve"> </w:t>
      </w:r>
    </w:p>
    <w:p>
      <w:pPr>
        <w:bidi w:val="true"/>
        <w:ind w:left="720"/>
        <w:jc w:val="both"/>
      </w:pPr>
      <w:r>
        <w:rPr>
          <w:rtl w:val="true"/>
        </w:rPr>
        <w:t xml:space="preserve">מנגד, עלה מעדותה של התובעת כי לא נערך לה שימוע כדין.</w:t>
      </w:r>
    </w:p>
    <w:p>
      <w:pPr>
        <w:bidi w:val="true"/>
        <w:ind w:left="720"/>
        <w:jc w:val="both"/>
      </w:pPr>
      <w:r>
        <w:rPr>
          <w:rtl w:val="true"/>
        </w:rPr>
        <w:t xml:space="preserve">מעדותה של גב' דדון עלה, כי לתובעת לא נשלחה הזמנה לשימוע, בה צריכות היו להיות מפורטות טענות הנתבע והסיבות לרצון לשקול את פיטוריה, וכן בדבר זכותה להיות מיוצגת בשימוע. עוד עלה מעדותה כי הפיטורים היו מעשה מנוי וגמור שלא ניתן היה לשנותו. מפאת חשיבות הדברים מצאנו להביא את הדברים כלשונם מתוך עדותה של גב' דדון:</w:t>
      </w:r>
    </w:p>
    <w:p>
      <w:pPr>
        <w:bidi w:val="true"/>
        <w:ind w:left="1125" w:right="1695"/>
        <w:jc w:val="both"/>
      </w:pPr>
      <w:r>
        <w:rPr>
          <w:rtl w:val="true"/>
        </w:rPr>
        <w:t xml:space="preserve"> </w:t>
      </w:r>
    </w:p>
    <w:p>
      <w:pPr>
        <w:bidi w:val="true"/>
        <w:ind w:left="1125" w:right="1695"/>
        <w:jc w:val="both"/>
      </w:pPr>
      <w:r>
        <w:rPr>
          <w:b w:val="true"/>
          <w:bCs w:val="true"/>
          <w:rtl w:val="true"/>
        </w:rPr>
        <w:t xml:space="preserve">"ש:</w:t>
      </w:r>
      <w:r>
        <w:rPr>
          <w:b w:val="true"/>
          <w:bCs w:val="true"/>
          <w:rtl w:val="true"/>
        </w:rPr>
        <w:t xml:space="preserve">מה היה הנוהל שהיה בעת פיטורים</w:t>
      </w:r>
    </w:p>
    <w:p>
      <w:pPr>
        <w:bidi w:val="true"/>
        <w:ind w:left="1125" w:right="1695"/>
        <w:jc w:val="both"/>
      </w:pPr>
      <w:r>
        <w:rPr>
          <w:b w:val="true"/>
          <w:bCs w:val="true"/>
          <w:rtl w:val="true"/>
        </w:rPr>
        <w:t xml:space="preserve">ת:</w:t>
      </w:r>
      <w:r>
        <w:rPr>
          <w:b w:val="true"/>
          <w:bCs w:val="true"/>
          <w:rtl w:val="true"/>
        </w:rPr>
        <w:t xml:space="preserve">שיחת שימוע</w:t>
      </w:r>
    </w:p>
    <w:p>
      <w:pPr>
        <w:bidi w:val="true"/>
        <w:ind w:left="1125" w:right="1695"/>
        <w:jc w:val="both"/>
      </w:pPr>
      <w:r>
        <w:rPr>
          <w:b w:val="true"/>
          <w:bCs w:val="true"/>
          <w:rtl w:val="true"/>
        </w:rPr>
        <w:t xml:space="preserve">ש:</w:t>
      </w:r>
      <w:r>
        <w:rPr>
          <w:b w:val="true"/>
          <w:bCs w:val="true"/>
          <w:rtl w:val="true"/>
        </w:rPr>
        <w:t xml:space="preserve">ב 19.5 באת לעובדת</w:t>
      </w:r>
    </w:p>
    <w:p>
      <w:pPr>
        <w:bidi w:val="true"/>
        <w:ind w:left="1125" w:right="1695"/>
        <w:jc w:val="both"/>
      </w:pPr>
      <w:r>
        <w:rPr>
          <w:b w:val="true"/>
          <w:bCs w:val="true"/>
          <w:rtl w:val="true"/>
        </w:rPr>
        <w:t xml:space="preserve">ת:</w:t>
      </w:r>
      <w:r>
        <w:rPr>
          <w:b w:val="true"/>
          <w:bCs w:val="true"/>
          <w:rtl w:val="true"/>
        </w:rPr>
        <w:t xml:space="preserve">במקרה של בתאל, ידעו על זה די מראש אבל בגלל שיש איזשהו נוהל מסוים זה היה משהו ידוע אבל היה צריך לעשות שימוע, כן זה היה לעשות סוג של וי מבחינתי כמנהלת הישירה שלה כי אני ידעתי בסופו של דבר מה תהיה התוצאה כי לא היתה עבודה</w:t>
      </w:r>
    </w:p>
    <w:p>
      <w:pPr>
        <w:bidi w:val="true"/>
        <w:ind w:left="1125" w:right="1695"/>
        <w:jc w:val="both"/>
      </w:pPr>
      <w:r>
        <w:rPr>
          <w:b w:val="true"/>
          <w:bCs w:val="true"/>
          <w:rtl w:val="true"/>
        </w:rPr>
        <w:t xml:space="preserve">ש:</w:t>
      </w:r>
      <w:r>
        <w:rPr>
          <w:b w:val="true"/>
          <w:bCs w:val="true"/>
          <w:rtl w:val="true"/>
        </w:rPr>
        <w:t xml:space="preserve">את קוראת לה לחדר ומספרת לה, לפני כן לא זימנת אותה בכתב</w:t>
      </w:r>
    </w:p>
    <w:p>
      <w:pPr>
        <w:bidi w:val="true"/>
        <w:ind w:left="1125" w:right="1695"/>
        <w:jc w:val="both"/>
      </w:pPr>
      <w:r>
        <w:rPr>
          <w:b w:val="true"/>
          <w:bCs w:val="true"/>
          <w:rtl w:val="true"/>
        </w:rPr>
        <w:t xml:space="preserve">ת:</w:t>
      </w:r>
      <w:r>
        <w:rPr>
          <w:b w:val="true"/>
          <w:bCs w:val="true"/>
          <w:rtl w:val="true"/>
        </w:rPr>
        <w:t xml:space="preserve">לא, היה יותר בפן החברי שיכול להיות שזה מה שהולך להיות</w:t>
      </w:r>
    </w:p>
    <w:p>
      <w:pPr>
        <w:bidi w:val="true"/>
        <w:ind w:left="1125" w:right="1695"/>
        <w:jc w:val="both"/>
      </w:pPr>
      <w:r>
        <w:rPr>
          <w:b w:val="true"/>
          <w:bCs w:val="true"/>
          <w:rtl w:val="true"/>
        </w:rPr>
        <w:t xml:space="preserve">ש:</w:t>
      </w:r>
      <w:r>
        <w:rPr>
          <w:b w:val="true"/>
          <w:bCs w:val="true"/>
          <w:rtl w:val="true"/>
        </w:rPr>
        <w:t xml:space="preserve">גם לא ניתנה לה האפשרות להיות מיוצגת על ידי עו"ד בשימוע</w:t>
      </w:r>
    </w:p>
    <w:p>
      <w:pPr>
        <w:bidi w:val="true"/>
        <w:ind w:left="1125" w:right="1695"/>
        <w:jc w:val="both"/>
      </w:pPr>
      <w:r>
        <w:rPr>
          <w:b w:val="true"/>
          <w:bCs w:val="true"/>
          <w:rtl w:val="true"/>
        </w:rPr>
        <w:t xml:space="preserve">ת:</w:t>
      </w:r>
      <w:r>
        <w:rPr>
          <w:b w:val="true"/>
          <w:bCs w:val="true"/>
          <w:rtl w:val="true"/>
        </w:rPr>
        <w:t xml:space="preserve">לא ידעתי על כך. לא ניתנה לה האפשרות וגם לא נשללה ממנה, זה לא עלה. אני אומרת שלפני השימוע היו שיחות</w:t>
      </w:r>
    </w:p>
    <w:p>
      <w:pPr>
        <w:bidi w:val="true"/>
        <w:ind w:left="1125" w:right="1695"/>
        <w:jc w:val="both"/>
      </w:pPr>
      <w:r>
        <w:rPr>
          <w:b w:val="true"/>
          <w:bCs w:val="true"/>
          <w:rtl w:val="true"/>
        </w:rPr>
        <w:t xml:space="preserve">ש:</w:t>
      </w:r>
      <w:r>
        <w:rPr>
          <w:b w:val="true"/>
          <w:bCs w:val="true"/>
          <w:rtl w:val="true"/>
        </w:rPr>
        <w:t xml:space="preserve">היא לא ידעה על תאריך שיהיה השימוע?</w:t>
      </w:r>
    </w:p>
    <w:p>
      <w:pPr>
        <w:bidi w:val="true"/>
        <w:ind w:left="1125" w:right="1695"/>
        <w:jc w:val="both"/>
      </w:pPr>
      <w:r>
        <w:rPr>
          <w:b w:val="true"/>
          <w:bCs w:val="true"/>
          <w:rtl w:val="true"/>
        </w:rPr>
        <w:t xml:space="preserve">ת:</w:t>
      </w:r>
      <w:r>
        <w:rPr>
          <w:b w:val="true"/>
          <w:bCs w:val="true"/>
          <w:rtl w:val="true"/>
        </w:rPr>
        <w:t xml:space="preserve">נכון</w:t>
      </w:r>
    </w:p>
    <w:p>
      <w:pPr>
        <w:bidi w:val="true"/>
        <w:ind w:left="1125" w:right="1695"/>
        <w:jc w:val="both"/>
      </w:pPr>
      <w:r>
        <w:rPr>
          <w:b w:val="true"/>
          <w:bCs w:val="true"/>
          <w:rtl w:val="true"/>
        </w:rPr>
        <w:t xml:space="preserve">ש:</w:t>
      </w:r>
      <w:r>
        <w:rPr>
          <w:b w:val="true"/>
          <w:bCs w:val="true"/>
          <w:rtl w:val="true"/>
        </w:rPr>
        <w:t xml:space="preserve">היא לא קיבלה מכתב שהיא זכאית להיות מיוצגת בשימוע ע"י עו"ד</w:t>
      </w:r>
    </w:p>
    <w:p>
      <w:pPr>
        <w:bidi w:val="true"/>
        <w:ind w:left="1125" w:right="1695"/>
        <w:jc w:val="both"/>
      </w:pPr>
      <w:r>
        <w:rPr>
          <w:b w:val="true"/>
          <w:bCs w:val="true"/>
          <w:rtl w:val="true"/>
        </w:rPr>
        <w:t xml:space="preserve">ת:</w:t>
      </w:r>
      <w:r>
        <w:rPr>
          <w:b w:val="true"/>
          <w:bCs w:val="true"/>
          <w:rtl w:val="true"/>
        </w:rPr>
        <w:t xml:space="preserve">נכון, לא קיבלה</w:t>
      </w:r>
    </w:p>
    <w:p>
      <w:pPr>
        <w:bidi w:val="true"/>
        <w:ind w:left="1125" w:right="1695"/>
        <w:jc w:val="both"/>
      </w:pPr>
      <w:r>
        <w:rPr>
          <w:b w:val="true"/>
          <w:bCs w:val="true"/>
          <w:rtl w:val="true"/>
        </w:rPr>
        <w:t xml:space="preserve">ש:</w:t>
      </w:r>
      <w:r>
        <w:rPr>
          <w:b w:val="true"/>
          <w:bCs w:val="true"/>
          <w:rtl w:val="true"/>
        </w:rPr>
        <w:t xml:space="preserve">היא אמרה לך שהיא רוצה מאוד להשאר בעבודה ואת אמרת לה (סעיף 8-9 ) שהדבר כלל לא אפשרי כי נערכו פיטורים ועוד צפויים פיטורים </w:t>
      </w:r>
    </w:p>
    <w:p>
      <w:pPr>
        <w:bidi w:val="true"/>
        <w:ind w:left="1125" w:right="1695"/>
        <w:jc w:val="both"/>
      </w:pPr>
      <w:r>
        <w:rPr>
          <w:b w:val="true"/>
          <w:bCs w:val="true"/>
          <w:rtl w:val="true"/>
        </w:rPr>
        <w:t xml:space="preserve">ת:</w:t>
      </w:r>
      <w:r>
        <w:rPr>
          <w:b w:val="true"/>
          <w:bCs w:val="true"/>
          <w:rtl w:val="true"/>
        </w:rPr>
        <w:t xml:space="preserve">אחרי שהודעתי לה על הפיטורים או בשימוע עצמו?</w:t>
      </w:r>
    </w:p>
    <w:p>
      <w:pPr>
        <w:bidi w:val="true"/>
        <w:ind w:left="1125" w:right="1695"/>
        <w:jc w:val="both"/>
      </w:pPr>
      <w:r>
        <w:rPr>
          <w:b w:val="true"/>
          <w:bCs w:val="true"/>
          <w:rtl w:val="true"/>
        </w:rPr>
        <w:t xml:space="preserve">ש:</w:t>
      </w:r>
      <w:r>
        <w:rPr>
          <w:b w:val="true"/>
          <w:bCs w:val="true"/>
          <w:rtl w:val="true"/>
        </w:rPr>
        <w:t xml:space="preserve"> תקראי מה כתבת.</w:t>
      </w:r>
    </w:p>
    <w:p>
      <w:pPr>
        <w:bidi w:val="true"/>
        <w:ind w:left="1125" w:right="1695"/>
        <w:jc w:val="both"/>
      </w:pPr>
      <w:r>
        <w:rPr>
          <w:b w:val="true"/>
          <w:bCs w:val="true"/>
          <w:rtl w:val="true"/>
        </w:rPr>
        <w:t xml:space="preserve">ת:</w:t>
      </w:r>
      <w:r>
        <w:rPr>
          <w:b w:val="true"/>
          <w:bCs w:val="true"/>
          <w:rtl w:val="true"/>
        </w:rPr>
        <w:t xml:space="preserve">זה במסגרת שיחת השימוע.</w:t>
      </w:r>
    </w:p>
    <w:p>
      <w:pPr>
        <w:bidi w:val="true"/>
        <w:ind w:left="1125" w:right="1695"/>
        <w:jc w:val="both"/>
      </w:pPr>
      <w:r>
        <w:rPr>
          <w:b w:val="true"/>
          <w:bCs w:val="true"/>
          <w:rtl w:val="true"/>
        </w:rPr>
        <w:t xml:space="preserve">ש:</w:t>
      </w:r>
      <w:r>
        <w:rPr>
          <w:b w:val="true"/>
          <w:bCs w:val="true"/>
          <w:rtl w:val="true"/>
        </w:rPr>
        <w:t xml:space="preserve">תקראי גם את סעיף 12 שאת מספרת לגבי השיקולים. לא היתה לה אפשרות לשנות גורלה בנסיבות האלה?</w:t>
      </w:r>
    </w:p>
    <w:p>
      <w:pPr>
        <w:bidi w:val="true"/>
        <w:ind w:left="1125" w:right="1695"/>
        <w:jc w:val="both"/>
      </w:pPr>
      <w:r>
        <w:rPr>
          <w:b w:val="true"/>
          <w:bCs w:val="true"/>
          <w:rtl w:val="true"/>
        </w:rPr>
        <w:t xml:space="preserve">ת:</w:t>
      </w:r>
      <w:r>
        <w:rPr>
          <w:b w:val="true"/>
          <w:bCs w:val="true"/>
          <w:rtl w:val="true"/>
        </w:rPr>
        <w:t xml:space="preserve">נכון. אלא אם כן היה קורה משהו חריג, זה שאני ידעתי מראש... אני נזכרת שאמרנו שאולי היא תעשה שעות בערב או משהו כזה אבל גם לא היתה אפשרות</w:t>
      </w:r>
      <w:r>
        <w:rPr>
          <w:b w:val="true"/>
          <w:bCs w:val="true"/>
          <w:rtl w:val="true"/>
        </w:rPr>
        <w:t xml:space="preserve">".</w:t>
      </w:r>
    </w:p>
    <w:p>
      <w:pPr>
        <w:bidi w:val="true"/>
        <w:jc w:val="both"/>
      </w:pPr>
      <w:r>
        <w:rPr>
          <w:rtl w:val="true"/>
        </w:rPr>
        <w:t xml:space="preserve"> </w:t>
      </w:r>
    </w:p>
    <w:p>
      <w:pPr>
        <w:bidi w:val="true"/>
        <w:ind w:left="720"/>
        <w:jc w:val="both"/>
      </w:pPr>
      <w:r>
        <w:rPr>
          <w:rtl w:val="true"/>
        </w:rPr>
        <w:t xml:space="preserve">9.עוד עלה, כי לשיחת השימוע הנטענת לא נערך פרוטוקול בזמן אמת, בשים לב כי בין השאר התובעת אינה חתומה עליו, וממילא לא הוכח שנמסר לה העתק ממנו; והכל בשים לב לעדותה של גב' דדון אשר מסרה מספר גרסאות לעניין פרוטוקול השימוע, ובעדותה אף הוסיפה כי</w:t>
      </w:r>
    </w:p>
    <w:p>
      <w:pPr>
        <w:bidi w:val="true"/>
        <w:jc w:val="both"/>
      </w:pPr>
      <w:r>
        <w:rPr>
          <w:rtl w:val="true"/>
        </w:rPr>
        <w:t xml:space="preserve"> </w:t>
      </w:r>
    </w:p>
    <w:p>
      <w:pPr>
        <w:bidi w:val="true"/>
        <w:jc w:val="both"/>
      </w:pP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מבחינתי</w:t>
      </w:r>
      <w:r>
        <w:rPr>
          <w:b w:val="true"/>
          <w:bCs w:val="true"/>
          <w:rtl w:val="true"/>
        </w:rPr>
        <w:t xml:space="preserve"> </w:t>
      </w:r>
      <w:r>
        <w:rPr>
          <w:b w:val="true"/>
          <w:bCs w:val="true"/>
          <w:rtl w:val="true"/>
        </w:rPr>
        <w:t xml:space="preserve">שיחת</w:t>
      </w:r>
      <w:r>
        <w:rPr>
          <w:b w:val="true"/>
          <w:bCs w:val="true"/>
          <w:rtl w:val="true"/>
        </w:rPr>
        <w:t xml:space="preserve"> </w:t>
      </w:r>
      <w:r>
        <w:rPr>
          <w:b w:val="true"/>
          <w:bCs w:val="true"/>
          <w:rtl w:val="true"/>
        </w:rPr>
        <w:t xml:space="preserve">הפיטורים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המכתב</w:t>
      </w:r>
      <w:r>
        <w:rPr>
          <w:b w:val="true"/>
          <w:bCs w:val="true"/>
          <w:rtl w:val="true"/>
        </w:rPr>
        <w:t xml:space="preserve">, </w:t>
      </w:r>
      <w:r>
        <w:rPr>
          <w:b w:val="true"/>
          <w:bCs w:val="true"/>
          <w:rtl w:val="true"/>
        </w:rPr>
        <w:t xml:space="preserve">ל</w:t>
      </w:r>
      <w:r>
        <w:rPr>
          <w:b w:val="true"/>
          <w:bCs w:val="true"/>
          <w:rtl w:val="true"/>
        </w:rPr>
        <w:t xml:space="preserve">זה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חושבת</w:t>
      </w:r>
      <w:r>
        <w:rPr>
          <w:b w:val="true"/>
          <w:bCs w:val="true"/>
          <w:rtl w:val="true"/>
        </w:rPr>
        <w:t xml:space="preserve"> </w:t>
      </w:r>
      <w:r>
        <w:rPr>
          <w:b w:val="true"/>
          <w:bCs w:val="true"/>
          <w:rtl w:val="true"/>
        </w:rPr>
        <w:t xml:space="preserve">שהתכוונתי</w:t>
      </w:r>
      <w:r>
        <w:rPr>
          <w:b w:val="true"/>
          <w:bCs w:val="true"/>
          <w:rtl w:val="true"/>
        </w:rPr>
        <w:t xml:space="preserve">".</w:t>
      </w:r>
      <w:r>
        <w:rPr>
          <w:i w:val="true"/>
          <w:iCs w:val="true"/>
          <w:rtl w:val="true"/>
        </w:rPr>
        <w:t xml:space="preserve"> </w:t>
      </w:r>
    </w:p>
    <w:p>
      <w:pPr>
        <w:bidi w:val="true"/>
        <w:jc w:val="both"/>
      </w:pPr>
      <w:r>
        <w:rPr>
          <w:rtl w:val="true"/>
        </w:rPr>
        <w:t xml:space="preserve"> </w:t>
      </w:r>
    </w:p>
    <w:p>
      <w:pPr>
        <w:bidi w:val="true"/>
        <w:ind w:left="720"/>
        <w:jc w:val="both"/>
      </w:pPr>
      <w:r>
        <w:rPr>
          <w:rtl w:val="true"/>
        </w:rPr>
        <w:t xml:space="preserve">בסופו של יום לא צורף על ידי הנתבע פרוטוקול שימוע, לא בהליך דנן וגם לא בפני הממונה. התרשמנו, כי המסמך מיום 19.5.13, אשר כותרתו "פרוטוקול שימוע", אינו מהווה למעשה פרוטוקול שימוע, ואינו מעיד כי נערך שימוע. מסמך זה מתיימר להוות הזמנה לשימוע יחד עם פרוטוקול שימוע, אך התרשמנו כי הוא נכתב בדיעבד. מסמך זה אין בו כדי להוות הזמנה לשימוע, מאחר והוא לא נמסר לתובעת מראש ובכלל, ואין בו גם כדי להוות פרוטוקול שימוע מאחר ואינו ערוך כפרוטוקול.</w:t>
      </w:r>
    </w:p>
    <w:p>
      <w:pPr>
        <w:bidi w:val="true"/>
        <w:ind w:left="720"/>
        <w:jc w:val="both"/>
      </w:pPr>
      <w:r>
        <w:rPr>
          <w:rtl w:val="true"/>
        </w:rPr>
        <w:t xml:space="preserve">כל אלה מצטרפים לעדותה של התובעת, שהעידה כי לא נערך לה שימוע. וכפי שפורט לעיל, עדות התובעת היתה מהימנה עלינו.</w:t>
      </w:r>
    </w:p>
    <w:p>
      <w:pPr>
        <w:bidi w:val="true"/>
        <w:ind w:left="720"/>
      </w:pPr>
      <w:r>
        <w:rPr>
          <w:rtl w:val="true"/>
          <w:sz w:val="32"/>
          <w:szCs w:val="32"/>
        </w:rPr>
        <w:t xml:space="preserve"> </w:t>
      </w:r>
    </w:p>
    <w:p>
      <w:pPr>
        <w:bidi w:val="true"/>
        <w:ind w:left="720"/>
      </w:pPr>
      <w:r>
        <w:rPr>
          <w:rtl w:val="true"/>
        </w:rPr>
        <w:t xml:space="preserve">10.ההלכות בנושא שימוע ידועות מימים ימימה. נביא בקצירת האומר את תמצית ההלכה בנושא.</w:t>
      </w:r>
    </w:p>
    <w:p>
      <w:pPr>
        <w:bidi w:val="true"/>
        <w:ind w:left="720"/>
      </w:pPr>
      <w:r>
        <w:rPr>
          <w:rtl w:val="true"/>
        </w:rPr>
        <w:t xml:space="preserve"> </w:t>
      </w:r>
    </w:p>
    <w:p>
      <w:pPr>
        <w:bidi w:val="true"/>
        <w:ind w:left="720"/>
      </w:pPr>
      <w:r>
        <w:rPr>
          <w:rtl w:val="true"/>
        </w:rPr>
        <w:t xml:space="preserve">בפרשת גינגולד קבע בית המשפט העליון כי עסקינן בזכות יסוד של האדם בישראל.</w:t>
      </w:r>
    </w:p>
    <w:p>
      <w:pPr>
        <w:bidi w:val="true"/>
        <w:ind w:left="720" w:right="1560"/>
        <w:jc w:val="both"/>
      </w:pPr>
      <w:r>
        <w:rPr>
          <w:rtl w:val="true"/>
        </w:rPr>
        <w:t xml:space="preserve"> </w:t>
      </w:r>
    </w:p>
    <w:p>
      <w:pPr>
        <w:bidi w:val="true"/>
        <w:ind w:left="720"/>
      </w:pPr>
      <w:r>
        <w:rPr>
          <w:rtl w:val="true"/>
        </w:rPr>
        <w:t xml:space="preserve">ראו: בג"צ 654/78 גינגולד - בית הדין הארצי לעבודה, פ"ד לה(2), 64.</w:t>
      </w:r>
    </w:p>
    <w:p>
      <w:pPr>
        <w:bidi w:val="true"/>
        <w:ind w:left="720"/>
      </w:pPr>
      <w:r>
        <w:rPr>
          <w:rtl w:val="true"/>
        </w:rPr>
        <w:t xml:space="preserve"> </w:t>
      </w:r>
    </w:p>
    <w:p>
      <w:pPr>
        <w:bidi w:val="true"/>
        <w:ind w:left="720"/>
      </w:pPr>
      <w:r>
        <w:rPr>
          <w:rtl w:val="true"/>
        </w:rPr>
        <w:t xml:space="preserve">חובת השימוע הוטלה על כל מעסיק, לרבות מעסיק פרטי.</w:t>
      </w:r>
    </w:p>
    <w:p>
      <w:pPr>
        <w:bidi w:val="true"/>
        <w:ind w:left="720"/>
      </w:pPr>
      <w:r>
        <w:rPr>
          <w:rtl w:val="true"/>
        </w:rPr>
        <w:t xml:space="preserve"> </w:t>
      </w:r>
    </w:p>
    <w:p>
      <w:pPr>
        <w:bidi w:val="true"/>
        <w:ind w:left="720"/>
      </w:pPr>
      <w:r>
        <w:rPr>
          <w:rtl w:val="true"/>
        </w:rPr>
        <w:t xml:space="preserve">ראו: ע"ע 554/09 צבר ברזל הספקה ושיווק מתכת בע"מ - שמיר (מיום 13.1.11).</w:t>
      </w:r>
    </w:p>
    <w:p>
      <w:pPr>
        <w:bidi w:val="true"/>
        <w:ind w:left="720"/>
      </w:pPr>
      <w:r>
        <w:rPr>
          <w:rtl w:val="true"/>
        </w:rPr>
        <w:t xml:space="preserve"> </w:t>
      </w:r>
    </w:p>
    <w:p>
      <w:pPr>
        <w:bidi w:val="true"/>
      </w:pPr>
      <w:r>
        <w:rPr>
          <w:rtl w:val="true"/>
        </w:rPr>
        <w:t xml:space="preserve">כבוד השופטת נילי ארד (בתוארה דאז) עמדה על החשיבות שיש לזכות טיעון אמיתית, כאשר המעסיק עומד לפטר עובד, וזאת בהאי לישנא :</w:t>
      </w:r>
    </w:p>
    <w:p>
      <w:pPr>
        <w:bidi w:val="true"/>
        <w:ind w:left="720"/>
        <w:jc w:val="both"/>
      </w:pPr>
      <w:r>
        <w:rPr>
          <w:rtl w:val="true"/>
        </w:rPr>
        <w:t xml:space="preserve"> </w:t>
      </w:r>
    </w:p>
    <w:p>
      <w:pPr>
        <w:bidi w:val="true"/>
        <w:ind w:left="1440" w:right="1830"/>
        <w:jc w:val="both"/>
      </w:pPr>
      <w:r>
        <w:rPr>
          <w:b w:val="true"/>
          <w:bCs w:val="true"/>
          <w:rtl w:val="true"/>
        </w:rPr>
        <w:t xml:space="preserve">"זכות הטיעון איננה מטבע לשון, אין לראות בה "טקס" גרידא, שיש לקיימו, מצוות אנשים מלומדה, כדי לצאת ידי חובה. זכות הטיעון נמנית על זכויות היסוד של שיטתנו המשפטית ומטרתה להביא לידי כך שתתקבל החלטה עניינית, מושכלת ומבוררת , תוך מתן תשומת לב מלאה ומשקל ראוי לעמדותיו ולעניינו של מי שעלול להיפגע מן ההחלטה . זוהי זכותו הראשונית של העובד לדעת מה הן הטענות המועלות נגדו או בעניינו ובהתאם ליתן תגובתו להן, להציג את האידך </w:t>
      </w:r>
      <w:r>
        <w:rPr>
          <w:b w:val="true"/>
          <w:bCs w:val="true"/>
          <w:rtl w:val="true"/>
        </w:rPr>
        <w:t xml:space="preserve">–</w:t>
      </w:r>
      <w:r>
        <w:rPr>
          <w:b w:val="true"/>
          <w:bCs w:val="true"/>
          <w:rtl w:val="true"/>
        </w:rPr>
        <w:t xml:space="preserve"> גיסא , מנקודת ראותו , ולנסות לשכנע את בעל הסמכות לשנות מדעתו ככל שיש בה לפגוע בזכויותיו "</w:t>
      </w:r>
    </w:p>
    <w:p>
      <w:pPr>
        <w:bidi w:val="true"/>
        <w:ind w:left="720" w:right="1830"/>
        <w:jc w:val="both"/>
      </w:pPr>
      <w:r>
        <w:rPr>
          <w:rtl w:val="true"/>
        </w:rPr>
        <w:t xml:space="preserve"> </w:t>
      </w:r>
    </w:p>
    <w:p>
      <w:pPr>
        <w:bidi w:val="true"/>
      </w:pPr>
      <w:r>
        <w:rPr>
          <w:rtl w:val="true"/>
        </w:rPr>
        <w:t xml:space="preserve">ראו: ע"ע 1027/01 גוטרמן - המכללה האקדמית עמק יזרעאל</w:t>
      </w:r>
    </w:p>
    <w:p>
      <w:pPr>
        <w:bidi w:val="true"/>
      </w:pPr>
      <w:r>
        <w:rPr>
          <w:rtl w:val="true"/>
        </w:rPr>
        <w:t xml:space="preserve">(מיום 7.1.03, פיסקה 14 לפסק הדין).</w:t>
      </w:r>
    </w:p>
    <w:p>
      <w:pPr>
        <w:bidi w:val="true"/>
      </w:pPr>
      <w:r>
        <w:rPr>
          <w:rtl w:val="true"/>
        </w:rPr>
        <w:t xml:space="preserve"> </w:t>
      </w:r>
    </w:p>
    <w:p>
      <w:pPr>
        <w:bidi w:val="true"/>
      </w:pPr>
      <w:r>
        <w:rPr>
          <w:rtl w:val="true"/>
        </w:rPr>
        <w:t xml:space="preserve">וכן: ע"ע 334/09 מיכאל מלכה - המועצה הדתית אילת (מיום 13.7.11).</w:t>
      </w:r>
    </w:p>
    <w:p>
      <w:pPr>
        <w:bidi w:val="true"/>
        <w:ind w:left="1440"/>
      </w:pPr>
      <w:r>
        <w:rPr>
          <w:rtl w:val="true"/>
        </w:rPr>
        <w:t xml:space="preserve"> </w:t>
      </w:r>
    </w:p>
    <w:p>
      <w:pPr>
        <w:bidi w:val="true"/>
        <w:ind w:left="720"/>
      </w:pPr>
      <w:r>
        <w:rPr>
          <w:rtl w:val="true"/>
        </w:rPr>
        <w:t xml:space="preserve">לזכות הטיעון חשיבות רבה גם כאשר עסקינן בפיטורי עובד על רקע פיטורי צמצום. יפים לענייננו דבריה של סגנית הנשיא, כבוד השופטת אלישבע ברק, כדלהלן:</w:t>
      </w:r>
    </w:p>
    <w:p>
      <w:pPr>
        <w:bidi w:val="true"/>
      </w:pPr>
      <w:r>
        <w:rPr>
          <w:rtl w:val="true"/>
        </w:rPr>
        <w:t xml:space="preserve"> </w:t>
      </w:r>
    </w:p>
    <w:p>
      <w:pPr>
        <w:bidi w:val="true"/>
        <w:ind w:left="1440" w:right="1695"/>
        <w:jc w:val="both"/>
      </w:pPr>
      <w:r>
        <w:rPr>
          <w:b w:val="true"/>
          <w:bCs w:val="true"/>
          <w:rtl w:val="true"/>
        </w:rPr>
        <w:t xml:space="preserve">"בכל מקרה של כוונה לשנות שינוי כפוי את תנאי עבודתו של עובד ובוודאי כפיית סיום העבודה יש לאפשר לעובד לומר את דברו. </w:t>
      </w:r>
    </w:p>
    <w:p>
      <w:pPr>
        <w:bidi w:val="true"/>
        <w:ind w:left="1440" w:right="1695"/>
        <w:jc w:val="both"/>
      </w:pPr>
      <w:r>
        <w:rPr>
          <w:b w:val="true"/>
          <w:bCs w:val="true"/>
          <w:rtl w:val="true"/>
        </w:rPr>
        <w:t xml:space="preserve">גם כאשר המדובר בפיטורים בגין מצב כלכלי קשה הליך המכונה "פיטורי צמצום" או פיטורים כלכליים מדובר בסיום עבודתם של בני אדם. שינוי הנסיבות לא יכול שיעשה בצורה מכנית .... יש לשקול כל אחד מהמועמדים לפיטורי צמצום ולבחון את נסיבותיו הוא. יש לאפשר לו לנסות לשכנע שהקריטריונים שנקבעו אינם חלים עליו" </w:t>
      </w:r>
    </w:p>
    <w:p>
      <w:pPr>
        <w:bidi w:val="true"/>
        <w:ind w:right="1695"/>
      </w:pPr>
      <w:r>
        <w:rPr>
          <w:rtl w:val="true"/>
        </w:rPr>
        <w:t xml:space="preserve"> </w:t>
      </w:r>
    </w:p>
    <w:p>
      <w:pPr>
        <w:bidi w:val="true"/>
      </w:pPr>
      <w:r>
        <w:rPr>
          <w:rtl w:val="true"/>
        </w:rPr>
        <w:t xml:space="preserve">ראו:ע"ע 1465/02 משה - איגוד ערים כבאות והצלה טבריה (מיום 10.3.04).</w:t>
      </w:r>
    </w:p>
    <w:p>
      <w:pPr>
        <w:bidi w:val="true"/>
        <w:jc w:val="both"/>
      </w:pPr>
      <w:r>
        <w:rPr>
          <w:rtl w:val="true"/>
        </w:rPr>
        <w:t xml:space="preserve"> </w:t>
      </w:r>
    </w:p>
    <w:p>
      <w:pPr>
        <w:bidi w:val="true"/>
        <w:ind w:left="720"/>
        <w:jc w:val="both"/>
      </w:pPr>
      <w:r>
        <w:rPr>
          <w:rtl w:val="true"/>
        </w:rPr>
        <w:t xml:space="preserve">11.מעדותו של הנתבע עלה, כי פוטרו על ידי הנתבע לאורך התקופה 15 עובדות עובר לפיטורי התובעת וכן 10-6 עובדות נוספות לאחר פיטוריה. הנתבע הסביר כי דובר היה בפיטורי צמצום על רקע הרפורמות והמיזוגים בענף הסלולאר. הנתבע נחקר בעיקר ביחס למועד קליטתה להריון של התובעת, היות והכחיש כי ידע שהתובעת בהריון בזמן פיטוריה. עם זאת, לאור קביעת הממונה ובשים לב כי בסופו של יום פנה הנתבע לקבלת אישור לפטר את התובעת, בקשה אשר כאמור נדחתה; עולה, כי בכל מקרה התובעת פוטרה כשהיא בהריון וללא היתר מאת הממונה. עם זאת, עולה כי התובעת לא פוטרה עקב הריונה.</w:t>
      </w:r>
    </w:p>
    <w:p>
      <w:pPr>
        <w:bidi w:val="true"/>
        <w:ind w:left="720"/>
        <w:jc w:val="both"/>
      </w:pPr>
      <w:r>
        <w:rPr>
          <w:rtl w:val="true"/>
        </w:rPr>
        <w:t xml:space="preserve"> </w:t>
      </w:r>
    </w:p>
    <w:p>
      <w:pPr>
        <w:bidi w:val="true"/>
        <w:ind w:left="720"/>
        <w:jc w:val="both"/>
      </w:pPr>
      <w:r>
        <w:rPr>
          <w:rtl w:val="true"/>
        </w:rPr>
        <w:t xml:space="preserve">מעדות הנתבע עלה, כי היה ער להחלטת הממונה לפיה עליו להחזיר את התובעת לעבודתה, אולם בחר שלא לעשות זאת משיקולים לא ברורים.</w:t>
      </w:r>
    </w:p>
    <w:p>
      <w:pPr>
        <w:bidi w:val="true"/>
        <w:ind w:left="720"/>
        <w:jc w:val="both"/>
      </w:pPr>
      <w:r>
        <w:rPr>
          <w:rtl w:val="true"/>
        </w:rPr>
        <w:t xml:space="preserve">ביחס לסוגיית השימוע, עלה מעדות הנתבע כי גב' טלי דדון אשר העידה בפנינו היא זו אשר בקיאה בנושא. קרי, לא היה בעדותו של הנתבע כדי לסתור את טענת התובעת לפיה לא נערך לה שימוע כדין.</w:t>
      </w:r>
    </w:p>
    <w:p>
      <w:pPr>
        <w:bidi w:val="true"/>
        <w:ind w:left="720"/>
        <w:jc w:val="both"/>
      </w:pPr>
      <w:r>
        <w:rPr>
          <w:rtl w:val="true"/>
        </w:rPr>
        <w:t xml:space="preserve"> </w:t>
      </w:r>
    </w:p>
    <w:p>
      <w:pPr>
        <w:bidi w:val="true"/>
        <w:ind w:left="720"/>
        <w:jc w:val="both"/>
      </w:pPr>
      <w:r>
        <w:rPr>
          <w:rtl w:val="true"/>
        </w:rPr>
        <w:t xml:space="preserve">12.באשר לסוגיית ההודעה המוקדמת, מצאנו כי יש להעדיף את גירסת התובעת, לפיה פוטרה ביום 22.5.13 תוך שנאמר לה כי תקבל תשלום בתקופת ההודעה המוקדמת.</w:t>
      </w:r>
    </w:p>
    <w:p>
      <w:pPr>
        <w:bidi w:val="true"/>
        <w:ind w:left="720"/>
        <w:jc w:val="both"/>
      </w:pPr>
      <w:r>
        <w:rPr>
          <w:rtl w:val="true"/>
        </w:rPr>
        <w:t xml:space="preserve">יצוין, כי במסגרתה חקירתה הנגדית לא נסתרה עדות התובעת בנושא זה.</w:t>
      </w:r>
    </w:p>
    <w:p>
      <w:pPr>
        <w:bidi w:val="true"/>
        <w:ind w:left="720"/>
        <w:jc w:val="both"/>
      </w:pPr>
      <w:r>
        <w:rPr>
          <w:rtl w:val="true"/>
        </w:rPr>
        <w:t xml:space="preserve">לכך יש תימוכין גם בעדות גב' דדון, שטענה כי מיהרו לפטר את התובעת לאור סגירת המחלקה.</w:t>
      </w:r>
    </w:p>
    <w:p>
      <w:pPr>
        <w:bidi w:val="true"/>
        <w:ind w:left="720"/>
        <w:jc w:val="both"/>
      </w:pPr>
      <w:r>
        <w:rPr>
          <w:rtl w:val="true"/>
        </w:rPr>
        <w:t xml:space="preserve">עוד תימוכין לגירסת התובעת ניתן למצוא במכתב הפיטורים, אשר נושא תאריך 21.5.13 ובו צוין התאריך של 18.6.13 כמועד סיום יחסי העבודה, וכן נכתב בו שהתובעת תקבל תשלום עבור ימי ההודעה המוקדמת.</w:t>
      </w:r>
    </w:p>
    <w:p>
      <w:pPr>
        <w:bidi w:val="true"/>
        <w:ind w:left="720"/>
        <w:jc w:val="both"/>
      </w:pPr>
      <w:r>
        <w:rPr>
          <w:rtl w:val="true"/>
        </w:rPr>
        <w:t xml:space="preserve">גם בעדותו של הנתבע לא היה כדי לסתור את טענת התובעת לעניין זה.</w:t>
      </w:r>
    </w:p>
    <w:p>
      <w:pPr>
        <w:bidi w:val="true"/>
        <w:ind w:left="720"/>
        <w:jc w:val="both"/>
      </w:pPr>
      <w:r>
        <w:rPr>
          <w:rtl w:val="true"/>
        </w:rPr>
        <w:t xml:space="preserve"> </w:t>
      </w:r>
    </w:p>
    <w:p>
      <w:pPr>
        <w:bidi w:val="true"/>
        <w:ind w:left="720"/>
        <w:jc w:val="both"/>
      </w:pPr>
      <w:r>
        <w:rPr>
          <w:rtl w:val="true"/>
        </w:rPr>
        <w:t xml:space="preserve">מגירסת הנתבע עלו טענות לא ברורות בנושא זה. כך למשל כאשר נשאל בעניין ענה הוא בהאי לישנא:</w:t>
      </w:r>
    </w:p>
    <w:p>
      <w:pPr>
        <w:bidi w:val="true"/>
        <w:ind w:left="1125" w:right="1695"/>
        <w:jc w:val="both"/>
      </w:pPr>
      <w:r>
        <w:rPr>
          <w:b w:val="true"/>
          <w:bCs w:val="true"/>
          <w:rtl w:val="true"/>
        </w:rPr>
        <w:t xml:space="preserve">"</w:t>
      </w:r>
      <w:r>
        <w:rPr>
          <w:b w:val="true"/>
          <w:bCs w:val="true"/>
          <w:rtl w:val="true"/>
        </w:rPr>
        <w:t xml:space="preserve">ש:</w:t>
      </w:r>
      <w:r>
        <w:rPr>
          <w:b w:val="true"/>
          <w:bCs w:val="true"/>
          <w:rtl w:val="true"/>
        </w:rPr>
        <w:t xml:space="preserve">רואים שיש 3 מכתבי פיטורים. בסעיף 3 לתצהירך, אתה מציין תקופת עבודה שלה , 02/12-18.6, אחד מהמכתבים 4.6 – טעות. בשניים האחרים: 18.6. לגירסתך, העובדת ביקשה שלא לעבוד וביקשה כסף במקום, במקום לקבל הודעה מוקדמת ולא לעבוד, כמעסיק, ברגע שעובד מוותר על עבודה בהודעה מוקדמת, יחסי העבודה מסתיימים לאלתר, נכון? ואם לא הניתוק יהיה לאחר מכן. אני אומרת לך שאם גירסתך היתה נכונה ויחסי העבודה הסתיימו כי היא לא רצתה למה באף אחד מהמכתבים לא רשום 21.5 או 23.5 אלא חודש אחרי – 18.6</w:t>
      </w:r>
    </w:p>
    <w:p>
      <w:pPr>
        <w:bidi w:val="true"/>
        <w:ind w:left="1125" w:right="1695"/>
        <w:jc w:val="both"/>
      </w:pPr>
      <w:r>
        <w:rPr>
          <w:b w:val="true"/>
          <w:bCs w:val="true"/>
          <w:rtl w:val="true"/>
        </w:rPr>
        <w:t xml:space="preserve">ת:</w:t>
      </w:r>
      <w:r>
        <w:rPr>
          <w:b w:val="true"/>
          <w:bCs w:val="true"/>
          <w:rtl w:val="true"/>
        </w:rPr>
        <w:t xml:space="preserve">אם זה החוק זה החוק. היא באמת לא רצתה לעבוד ואיפשרתי לה להישאר בבית ללא הודעה מוקדמת, שילמנו לה הודעה מוקדמת והיא לא באה לעבודה.</w:t>
      </w:r>
      <w:r>
        <w:rPr>
          <w:b w:val="true"/>
          <w:bCs w:val="true"/>
          <w:rtl w:val="true"/>
        </w:rPr>
        <w:t xml:space="preserve">". </w:t>
      </w:r>
    </w:p>
    <w:p>
      <w:pPr>
        <w:bidi w:val="true"/>
        <w:ind w:left="720"/>
        <w:jc w:val="both"/>
      </w:pPr>
      <w:r>
        <w:rPr>
          <w:rtl w:val="true"/>
        </w:rPr>
        <w:t xml:space="preserve"> </w:t>
      </w:r>
    </w:p>
    <w:p>
      <w:pPr>
        <w:bidi w:val="true"/>
        <w:ind w:left="720"/>
        <w:jc w:val="both"/>
      </w:pPr>
      <w:r>
        <w:rPr>
          <w:rtl w:val="true"/>
        </w:rPr>
        <w:t xml:space="preserve">מכל האמור לעיל, עולה כי התובעת זכאית לדמי הודעה מוקדמת כפי שעוד יפורט להלן.</w:t>
      </w:r>
    </w:p>
    <w:p>
      <w:pPr>
        <w:bidi w:val="true"/>
        <w:jc w:val="both"/>
      </w:pPr>
      <w:r>
        <w:rPr>
          <w:rtl w:val="true"/>
        </w:rPr>
        <w:t xml:space="preserve"> </w:t>
      </w:r>
    </w:p>
    <w:p>
      <w:pPr>
        <w:bidi w:val="true"/>
        <w:ind w:left="720"/>
        <w:jc w:val="both"/>
      </w:pPr>
      <w:r>
        <w:rPr>
          <w:rtl w:val="true"/>
        </w:rPr>
        <w:t xml:space="preserve">13.מכל המפורט לעיל, ובשים לב לאמור בקביעת הממונה, הרי שהתובעת פוטרה בניגוד לחוק עבודת נשים.</w:t>
      </w:r>
    </w:p>
    <w:p>
      <w:pPr>
        <w:bidi w:val="true"/>
        <w:ind w:left="720"/>
        <w:jc w:val="both"/>
      </w:pPr>
      <w:r>
        <w:rPr>
          <w:rtl w:val="true"/>
        </w:rPr>
        <w:t xml:space="preserve">הנתבע פיטר את התובעת כשהיא בהריון, מבלי שקיבל היתר לפטרה. מאוחר יותר, לאחר שבקשתו לקבלת היתר בדיעבד לפיטורי התובעת נדחתה, בחר מסיבותיו הוא שלא להחזיר את התובעת לעבודתה. עוד עלה שלתובעת לא נערך שימוע כדין.</w:t>
      </w:r>
    </w:p>
    <w:p>
      <w:pPr>
        <w:bidi w:val="true"/>
        <w:ind w:left="720"/>
        <w:jc w:val="both"/>
      </w:pPr>
      <w:r>
        <w:rPr>
          <w:rtl w:val="true"/>
        </w:rPr>
        <w:t xml:space="preserve"> </w:t>
      </w:r>
    </w:p>
    <w:p>
      <w:pPr>
        <w:bidi w:val="true"/>
        <w:ind w:left="720"/>
        <w:jc w:val="both"/>
      </w:pPr>
      <w:r>
        <w:rPr>
          <w:rtl w:val="true"/>
        </w:rPr>
        <w:t xml:space="preserve">באשר להיקף משרתה של התובעת, מצאנו כי יש לקבל את גירסת הנתבע, ולפיה המשכורת הקובעת הינה 3,184 ₪, ונפרט.</w:t>
      </w:r>
    </w:p>
    <w:p>
      <w:pPr>
        <w:bidi w:val="true"/>
        <w:ind w:left="720"/>
        <w:jc w:val="both"/>
      </w:pPr>
      <w:r>
        <w:rPr>
          <w:rtl w:val="true"/>
        </w:rPr>
        <w:t xml:space="preserve">במסגרת כתב התביעה ציינה התובעת כי המשכורת הקובעת הינה 4,193 ₪, בעוד שבתצהירה ובסיכומיה ציינה סכום של 3,814 ₪. עוד ציינה, כי עבדה 5 ימים בשבוע ולעיתים בימי שישי, בעוד שעלה כי לתובעת היה יום חופש לצורך לימודים מדי שבוע. בנוסף, במסגרת חקירתה הנגדית לא ידעה התובעת לענות וממילא לא הכחישה את שטען הנתבע כי התובעת עבדה</w:t>
      </w:r>
    </w:p>
    <w:p>
      <w:pPr>
        <w:bidi w:val="true"/>
        <w:ind w:left="720"/>
        <w:jc w:val="both"/>
      </w:pPr>
      <w:r>
        <w:rPr>
          <w:rtl w:val="true"/>
        </w:rPr>
        <w:t xml:space="preserve">70-80 שעות בממוצע, כאשר השכר הקובע הינו 3,184 ₪.</w:t>
      </w:r>
    </w:p>
    <w:p>
      <w:pPr>
        <w:bidi w:val="true"/>
        <w:ind w:left="720"/>
        <w:jc w:val="both"/>
      </w:pPr>
      <w:r>
        <w:rPr>
          <w:rtl w:val="true"/>
        </w:rPr>
        <w:t xml:space="preserve"> </w:t>
      </w:r>
    </w:p>
    <w:p>
      <w:pPr>
        <w:bidi w:val="true"/>
        <w:ind w:left="720"/>
        <w:jc w:val="both"/>
      </w:pPr>
      <w:r>
        <w:rPr>
          <w:rtl w:val="true"/>
        </w:rPr>
        <w:t xml:space="preserve">14.לאור כל האמור לעיל, זכאית התובעת לסכומ</w:t>
      </w:r>
      <w:bookmarkStart w:name="_GoBack" w:id="0"/>
      <w:bookmarkEnd w:id="0"/>
      <w:r>
        <w:rPr>
          <w:rtl w:val="true"/>
        </w:rPr>
        <w:t xml:space="preserve">ים הבאים:</w:t>
      </w:r>
    </w:p>
    <w:p>
      <w:pPr>
        <w:bidi w:val="true"/>
        <w:ind w:left="720"/>
        <w:jc w:val="both"/>
      </w:pPr>
      <w:r>
        <w:rPr>
          <w:rtl w:val="true"/>
        </w:rPr>
        <w:t xml:space="preserve"> </w:t>
      </w:r>
    </w:p>
    <w:p>
      <w:pPr>
        <w:bidi w:val="true"/>
        <w:numPr>
          <w:ilvl w:val="0"/>
          <w:numId w:val="1"/>
        </w:numPr>
      </w:pPr>
      <w:r>
        <w:rPr>
          <w:b w:val="true"/>
          <w:bCs w:val="true"/>
          <w:rtl w:val="true"/>
        </w:rPr>
        <w:t xml:space="preserve">אובדן</w:t>
      </w:r>
      <w:r>
        <w:rPr>
          <w:b w:val="true"/>
          <w:bCs w:val="true"/>
          <w:rtl w:val="true"/>
        </w:rPr>
        <w:t xml:space="preserve"> </w:t>
      </w:r>
      <w:r>
        <w:rPr>
          <w:b w:val="true"/>
          <w:bCs w:val="true"/>
          <w:rtl w:val="true"/>
        </w:rPr>
        <w:t xml:space="preserve">הכנסה</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תום</w:t>
      </w:r>
      <w:r>
        <w:rPr>
          <w:b w:val="true"/>
          <w:bCs w:val="true"/>
          <w:rtl w:val="true"/>
        </w:rPr>
        <w:t xml:space="preserve"> </w:t>
      </w:r>
      <w:r>
        <w:rPr>
          <w:b w:val="true"/>
          <w:bCs w:val="true"/>
          <w:rtl w:val="true"/>
        </w:rPr>
        <w:t xml:space="preserve">התקופה</w:t>
      </w:r>
      <w:r>
        <w:rPr>
          <w:b w:val="true"/>
          <w:bCs w:val="true"/>
          <w:rtl w:val="true"/>
        </w:rPr>
        <w:t xml:space="preserve"> </w:t>
      </w:r>
      <w:r>
        <w:rPr>
          <w:b w:val="true"/>
          <w:bCs w:val="true"/>
          <w:rtl w:val="true"/>
        </w:rPr>
        <w:t xml:space="preserve">המוגנת</w:t>
      </w:r>
      <w:r>
        <w:rPr>
          <w:b w:val="true"/>
          <w:bCs w:val="true"/>
          <w:rtl w:val="true"/>
        </w:rPr>
        <w:t xml:space="preserve"> (25.7.14)</w:t>
      </w:r>
      <w:r>
        <w:rPr>
          <w:b w:val="true"/>
          <w:bCs w:val="true"/>
          <w:rtl w:val="true"/>
        </w:rPr>
        <w:t xml:space="preserve">, סך </w:t>
      </w:r>
      <w:r>
        <w:rPr>
          <w:b w:val="true"/>
          <w:bCs w:val="true"/>
          <w:rtl w:val="true"/>
        </w:rPr>
        <w:t xml:space="preserve">הכל 14 חודשים -</w:t>
      </w:r>
      <w:r>
        <w:rPr>
          <w:rtl w:val="true"/>
        </w:rPr>
        <w:t xml:space="preserve">3,184 X 14 = 44,576 ₪.</w:t>
      </w:r>
      <w:r>
        <w:rPr>
          <w:rtl w:val="true"/>
        </w:rPr>
        <w:t xml:space="preserve">בקיזוז סך 13,709 ₪ שהתקבלו בגין דמי לידה ודמי אבטלה וכן 2,000 ₪ שהשתכרה התובעת מעבודה אחרת לאחר פיטוריה, היינו 15,709 ₪; סך כולל של 28,867 ₪.</w:t>
      </w:r>
      <w:r>
        <w:rPr>
          <w:rtl w:val="true"/>
        </w:rPr>
        <w:t xml:space="preserve"> </w:t>
      </w:r>
    </w:p>
    <w:p>
      <w:pPr>
        <w:bidi w:val="true"/>
        <w:numPr>
          <w:ilvl w:val="0"/>
          <w:numId w:val="1"/>
        </w:numPr>
      </w:pPr>
      <w:r>
        <w:rPr>
          <w:b w:val="true"/>
          <w:bCs w:val="true"/>
          <w:rtl w:val="true"/>
        </w:rPr>
        <w:t xml:space="preserve">הודעה</w:t>
      </w:r>
      <w:r>
        <w:rPr>
          <w:b w:val="true"/>
          <w:bCs w:val="true"/>
          <w:rtl w:val="true"/>
        </w:rPr>
        <w:t xml:space="preserve"> </w:t>
      </w:r>
      <w:r>
        <w:rPr>
          <w:b w:val="true"/>
          <w:bCs w:val="true"/>
          <w:rtl w:val="true"/>
        </w:rPr>
        <w:t xml:space="preserve">מוקדמת</w:t>
      </w:r>
      <w:r>
        <w:rPr>
          <w:rtl w:val="true"/>
        </w:rPr>
        <w:t xml:space="preserve"> –</w:t>
      </w:r>
      <w:r>
        <w:rPr>
          <w:rtl w:val="true"/>
        </w:rPr>
        <w:t xml:space="preserve">תחשיבה של התובעת לא נסתר. לפיכך זכאית התובעת בגין רכיב זה להפרש הנתבע בסך 1,176 ₪.</w:t>
      </w:r>
      <w:r>
        <w:rPr>
          <w:rtl w:val="true"/>
        </w:rPr>
        <w:t xml:space="preserve"> </w:t>
      </w:r>
    </w:p>
    <w:p>
      <w:pPr>
        <w:bidi w:val="true"/>
        <w:numPr>
          <w:ilvl w:val="0"/>
          <w:numId w:val="1"/>
        </w:numPr>
      </w:pPr>
      <w:r>
        <w:rPr>
          <w:b w:val="true"/>
          <w:bCs w:val="true"/>
          <w:rtl w:val="true"/>
        </w:rPr>
        <w:t xml:space="preserve">פדיון</w:t>
      </w:r>
      <w:r>
        <w:rPr>
          <w:b w:val="true"/>
          <w:bCs w:val="true"/>
          <w:rtl w:val="true"/>
        </w:rPr>
        <w:t xml:space="preserve"> </w:t>
      </w:r>
      <w:r>
        <w:rPr>
          <w:b w:val="true"/>
          <w:bCs w:val="true"/>
          <w:rtl w:val="true"/>
        </w:rPr>
        <w:t xml:space="preserve">חופשה</w:t>
      </w:r>
      <w:r>
        <w:rPr>
          <w:rtl w:val="true"/>
        </w:rPr>
        <w:t xml:space="preserve"> –</w:t>
      </w:r>
      <w:r>
        <w:rPr>
          <w:rtl w:val="true"/>
        </w:rPr>
        <w:t xml:space="preserve">תחשיב התובעת ברכיב זה לא נסתר, וממילא לא הוצג תחשיב נגדי. לפיכך, זכאית</w:t>
      </w:r>
      <w:r>
        <w:rPr>
          <w:b w:val="true"/>
          <w:bCs w:val="true"/>
          <w:rtl w:val="true"/>
        </w:rPr>
        <w:t xml:space="preserve">התובעת</w:t>
      </w:r>
      <w:r>
        <w:rPr>
          <w:b w:val="true"/>
          <w:bCs w:val="true"/>
          <w:rtl w:val="true"/>
        </w:rPr>
        <w:t xml:space="preserve"> </w:t>
      </w:r>
      <w:r>
        <w:rPr>
          <w:b w:val="true"/>
          <w:bCs w:val="true"/>
          <w:rtl w:val="true"/>
        </w:rPr>
        <w:t xml:space="preserve">לסך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u w:val="single"/>
          <w:rtl w:val="true"/>
        </w:rPr>
        <w:t xml:space="preserve">1,944 </w:t>
      </w:r>
      <w:r>
        <w:rPr>
          <w:b w:val="true"/>
          <w:bCs w:val="true"/>
          <w:u w:val="single"/>
          <w:rtl w:val="true"/>
        </w:rPr>
        <w:t xml:space="preserve">₪</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הפרש</w:t>
      </w:r>
      <w:r>
        <w:rPr>
          <w:b w:val="true"/>
          <w:bCs w:val="true"/>
          <w:rtl w:val="true"/>
        </w:rPr>
        <w:t xml:space="preserve"> </w:t>
      </w:r>
      <w:r>
        <w:rPr>
          <w:b w:val="true"/>
          <w:bCs w:val="true"/>
          <w:rtl w:val="true"/>
        </w:rPr>
        <w:t xml:space="preserve">פדיון</w:t>
      </w:r>
      <w:r>
        <w:rPr>
          <w:b w:val="true"/>
          <w:bCs w:val="true"/>
          <w:rtl w:val="true"/>
        </w:rPr>
        <w:t xml:space="preserve"> </w:t>
      </w:r>
      <w:r>
        <w:rPr>
          <w:b w:val="true"/>
          <w:bCs w:val="true"/>
          <w:rtl w:val="true"/>
        </w:rPr>
        <w:t xml:space="preserve">חופשה</w:t>
      </w:r>
      <w:r>
        <w:rPr>
          <w:b w:val="true"/>
          <w:bCs w:val="true"/>
          <w:rtl w:val="true"/>
        </w:rPr>
        <w:t xml:space="preserve">.</w:t>
      </w:r>
      <w:r>
        <w:rPr>
          <w:rtl w:val="true"/>
        </w:rPr>
        <w:t xml:space="preserve"> </w:t>
      </w:r>
      <w:r>
        <w:rPr>
          <w:rtl w:val="true"/>
        </w:rPr>
        <w:t xml:space="preserve"> </w:t>
      </w:r>
    </w:p>
    <w:p>
      <w:pPr>
        <w:bidi w:val="true"/>
        <w:numPr>
          <w:ilvl w:val="0"/>
          <w:numId w:val="1"/>
        </w:numPr>
      </w:pPr>
      <w:r>
        <w:rPr>
          <w:b w:val="true"/>
          <w:bCs w:val="true"/>
          <w:rtl w:val="true"/>
        </w:rPr>
        <w:t xml:space="preserve">קופת גמל</w:t>
      </w:r>
      <w:r>
        <w:rPr>
          <w:rtl w:val="true"/>
        </w:rPr>
        <w:t xml:space="preserve"> –</w:t>
      </w:r>
      <w:r>
        <w:rPr>
          <w:rtl w:val="true"/>
        </w:rPr>
        <w:t xml:space="preserve">3,184 ₪ X 5% X 28 חודשים = 4,458 ₪, בניכוי 1,226 ₪ שהופרשו;</w:t>
      </w:r>
      <w:r>
        <w:rPr>
          <w:b w:val="true"/>
          <w:bCs w:val="true"/>
          <w:rtl w:val="true"/>
        </w:rPr>
        <w:t xml:space="preserve">סך</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u w:val="single"/>
          <w:rtl w:val="true"/>
        </w:rPr>
        <w:t xml:space="preserve">3,231 </w:t>
      </w:r>
      <w:r>
        <w:rPr>
          <w:b w:val="true"/>
          <w:bCs w:val="true"/>
          <w:u w:val="single"/>
          <w:rtl w:val="true"/>
        </w:rPr>
        <w:t xml:space="preserve">₪</w:t>
      </w:r>
      <w:r>
        <w:rPr>
          <w:b w:val="true"/>
          <w:bCs w:val="true"/>
          <w:u w:val="single"/>
          <w:rtl w:val="true"/>
        </w:rPr>
        <w:t xml:space="preserve">.</w:t>
      </w:r>
      <w:r>
        <w:rPr>
          <w:b w:val="true"/>
          <w:bCs w:val="true"/>
          <w:rtl w:val="true"/>
        </w:rPr>
        <w:t xml:space="preserve"> </w:t>
      </w:r>
      <w:r>
        <w:rPr>
          <w:rtl w:val="true"/>
        </w:rPr>
        <w:t xml:space="preserve"> </w:t>
      </w:r>
    </w:p>
    <w:p>
      <w:pPr>
        <w:bidi w:val="true"/>
        <w:numPr>
          <w:ilvl w:val="0"/>
          <w:numId w:val="1"/>
        </w:numPr>
      </w:pPr>
      <w:r>
        <w:rPr>
          <w:b w:val="true"/>
          <w:bCs w:val="true"/>
          <w:rtl w:val="true"/>
        </w:rPr>
        <w:t xml:space="preserve">הפרש</w:t>
      </w:r>
      <w:r>
        <w:rPr>
          <w:b w:val="true"/>
          <w:bCs w:val="true"/>
          <w:rtl w:val="true"/>
        </w:rPr>
        <w:t xml:space="preserve"> </w:t>
      </w:r>
      <w:r>
        <w:rPr>
          <w:b w:val="true"/>
          <w:bCs w:val="true"/>
          <w:rtl w:val="true"/>
        </w:rPr>
        <w:t xml:space="preserve">פיצויי</w:t>
      </w:r>
      <w:r>
        <w:rPr>
          <w:b w:val="true"/>
          <w:bCs w:val="true"/>
          <w:rtl w:val="true"/>
        </w:rPr>
        <w:t xml:space="preserve"> </w:t>
      </w:r>
      <w:r>
        <w:rPr>
          <w:b w:val="true"/>
          <w:bCs w:val="true"/>
          <w:rtl w:val="true"/>
        </w:rPr>
        <w:t xml:space="preserve">פיטורים</w:t>
      </w:r>
      <w:r>
        <w:rPr>
          <w:rtl w:val="true"/>
        </w:rPr>
        <w:t xml:space="preserve"> –</w:t>
      </w:r>
      <w:r>
        <w:rPr>
          <w:rtl w:val="true"/>
        </w:rPr>
        <w:t xml:space="preserve">3,184 ש"ח X 2.5 שנים = 7,960 ₪.</w:t>
      </w:r>
      <w:r>
        <w:rPr>
          <w:rtl w:val="true"/>
        </w:rPr>
        <w:t xml:space="preserve">מסכום זה יקוזז סך של 2,699 ₪ (ששולם);</w:t>
      </w:r>
      <w:r>
        <w:rPr>
          <w:rtl w:val="true"/>
        </w:rPr>
        <w:t xml:space="preserve">לתשלום סך של 5,261 ₪.</w:t>
      </w:r>
      <w:r>
        <w:rPr>
          <w:rtl w:val="true"/>
        </w:rPr>
        <w:t xml:space="preserve">בנסיבות העניין לא מצאנו כי יש לפסוק פיצויי הלנה, בשים לב למחלוקת ביחס לגובה השכר הקובע.</w:t>
      </w:r>
      <w:r>
        <w:rPr>
          <w:rtl w:val="true"/>
        </w:rPr>
        <w:t xml:space="preserve"> </w:t>
      </w:r>
    </w:p>
    <w:p>
      <w:pPr>
        <w:bidi w:val="true"/>
        <w:numPr>
          <w:ilvl w:val="0"/>
          <w:numId w:val="1"/>
        </w:numPr>
      </w:pPr>
      <w:r>
        <w:rPr>
          <w:b w:val="true"/>
          <w:bCs w:val="true"/>
          <w:rtl w:val="true"/>
        </w:rPr>
        <w:t xml:space="preserve">פיטורים</w:t>
      </w:r>
      <w:r>
        <w:rPr>
          <w:b w:val="true"/>
          <w:bCs w:val="true"/>
          <w:rtl w:val="true"/>
        </w:rPr>
        <w:t xml:space="preserve"> </w:t>
      </w:r>
      <w:r>
        <w:rPr>
          <w:b w:val="true"/>
          <w:bCs w:val="true"/>
          <w:rtl w:val="true"/>
        </w:rPr>
        <w:t xml:space="preserve">בניגוד</w:t>
      </w:r>
      <w:r>
        <w:rPr>
          <w:b w:val="true"/>
          <w:bCs w:val="true"/>
          <w:rtl w:val="true"/>
        </w:rPr>
        <w:t xml:space="preserve"> </w:t>
      </w:r>
      <w:r>
        <w:rPr>
          <w:b w:val="true"/>
          <w:bCs w:val="true"/>
          <w:rtl w:val="true"/>
        </w:rPr>
        <w:t xml:space="preserve">לחוק</w:t>
      </w:r>
      <w:r>
        <w:rPr>
          <w:b w:val="true"/>
          <w:bCs w:val="true"/>
          <w:rtl w:val="true"/>
        </w:rPr>
        <w:t xml:space="preserve"> </w:t>
      </w:r>
      <w:r>
        <w:rPr>
          <w:b w:val="true"/>
          <w:bCs w:val="true"/>
          <w:rtl w:val="true"/>
        </w:rPr>
        <w:t xml:space="preserve">עבודת</w:t>
      </w:r>
      <w:r>
        <w:rPr>
          <w:b w:val="true"/>
          <w:bCs w:val="true"/>
          <w:rtl w:val="true"/>
        </w:rPr>
        <w:t xml:space="preserve"> </w:t>
      </w:r>
      <w:r>
        <w:rPr>
          <w:b w:val="true"/>
          <w:bCs w:val="true"/>
          <w:rtl w:val="true"/>
        </w:rPr>
        <w:t xml:space="preserve">נשים</w:t>
      </w:r>
      <w:r>
        <w:rPr>
          <w:rtl w:val="true"/>
        </w:rPr>
        <w:t xml:space="preserve"> –</w:t>
      </w:r>
      <w:r>
        <w:rPr>
          <w:rtl w:val="true"/>
        </w:rPr>
        <w:t xml:space="preserve">בבואנו לפסוק פיצוי בגין רכיב זה, עלינו לקחת בחשבון את הנסיבות בכללותן.</w:t>
      </w:r>
      <w:r>
        <w:rPr>
          <w:rtl w:val="true"/>
        </w:rPr>
        <w:t xml:space="preserve">הנתבע פיטר את התובעת כשהיא בהריון, וזאת מבלי לבקש היתר בזמן אמת. מאוחר יותר, הגיש הנתבע בקשה לקבלת היתר ובקשתו נדחתה. למרות זאת, הנתבע לא השיב את התובעת לעבודה.</w:t>
      </w:r>
      <w:r>
        <w:rPr>
          <w:rtl w:val="true"/>
        </w:rPr>
        <w:t xml:space="preserve">מאידך, עלה כי הריונה של התובעת לא היווה את הסיבה לפיטוריה. עם זאת, כמובן שעל התובע היה להגיש בקשה להיתר בזמן אמת, ולהמשיך להעסיק את התובעת עד לקבלת החלטה בבקשה שהגיש. ומיותר לציין, כי היה על הנתבע לכבד את אותה החלטה לכשתינתן.</w:t>
      </w:r>
      <w:r>
        <w:rPr>
          <w:rtl w:val="true"/>
        </w:rPr>
        <w:t xml:space="preserve">בהתחשב בנסיבות שפורטו לעיל, הנתבע ישלם לתובעת בגין רכיב זה סך של 40,000 ₪.</w:t>
      </w:r>
      <w:r>
        <w:rPr>
          <w:rtl w:val="true"/>
        </w:rPr>
        <w:t xml:space="preserve"> </w:t>
      </w:r>
    </w:p>
    <w:p>
      <w:pPr>
        <w:bidi w:val="true"/>
        <w:numPr>
          <w:ilvl w:val="0"/>
          <w:numId w:val="1"/>
        </w:numPr>
      </w:pPr>
      <w:r>
        <w:rPr>
          <w:b w:val="true"/>
          <w:bCs w:val="true"/>
          <w:rtl w:val="true"/>
        </w:rPr>
        <w:t xml:space="preserve">נזק לא ממ</w:t>
      </w:r>
      <w:r>
        <w:rPr>
          <w:b w:val="true"/>
          <w:bCs w:val="true"/>
          <w:rtl w:val="true"/>
        </w:rPr>
        <w:t xml:space="preserve">וני</w:t>
      </w:r>
      <w:r>
        <w:rPr>
          <w:b w:val="true"/>
          <w:bCs w:val="true"/>
          <w:rtl w:val="true"/>
        </w:rPr>
        <w:t xml:space="preserve"> </w:t>
      </w:r>
      <w:r>
        <w:rPr>
          <w:b w:val="true"/>
          <w:bCs w:val="true"/>
          <w:rtl w:val="true"/>
        </w:rPr>
        <w:t xml:space="preserve">–</w:t>
      </w:r>
      <w:r>
        <w:rPr>
          <w:rtl w:val="true"/>
        </w:rPr>
        <w:t xml:space="preserve">התובעת עתרה לקבלת פיצוי בגובה 50,000 ₪ בגין רכיב זה, תוך שהיא טוענת להעדר שימוע כדין, חוסר תום לב, הפרת חובת הנאמנות, עוגמת נפש, שיקולים זרים והפרת חוזה עבודה.</w:t>
      </w:r>
      <w:r>
        <w:rPr>
          <w:rtl w:val="true"/>
        </w:rPr>
        <w:t xml:space="preserve">לאור הנסיבות שפורטו לעיל, עולה כי לתובעת לא נערך שימוע כדין. יחד עם יתר טענות התובעת, עולה כי יש לפסוק לה בגין רכיב זה סך של 18,000 ₪.</w:t>
      </w:r>
      <w:r>
        <w:rPr>
          <w:rtl w:val="true"/>
        </w:rPr>
        <w:t xml:space="preserve"> </w:t>
      </w:r>
      <w:r>
        <w:rPr>
          <w:rtl w:val="true"/>
        </w:rPr>
        <w:t xml:space="preserve">ח. לאור כל האמור לעיל, לא מצאנו לנכון לפסוק לתובעת פיצוי נוסף בגין הפרת חוק שוויון</w:t>
      </w:r>
      <w:r>
        <w:rPr>
          <w:rtl w:val="true"/>
        </w:rPr>
        <w:t xml:space="preserve">הזדמנויות בעבודה; בין היתר לאור העובדה שהריונה של התובעת לא היווה את הסיבה</w:t>
      </w:r>
      <w:r>
        <w:rPr>
          <w:rtl w:val="true"/>
        </w:rPr>
        <w:t xml:space="preserve">לפיטוריה.</w:t>
      </w:r>
      <w:r>
        <w:rPr>
          <w:rtl w:val="true"/>
        </w:rPr>
        <w:t xml:space="preserve">________________________________________________________________</w:t>
      </w:r>
      <w:r>
        <w:rPr>
          <w:b w:val="true"/>
          <w:bCs w:val="true"/>
          <w:rtl w:val="true"/>
        </w:rPr>
        <w:t xml:space="preserve">סך</w:t>
      </w:r>
      <w:r>
        <w:rPr>
          <w:b w:val="true"/>
          <w:bCs w:val="true"/>
          <w:rtl w:val="true"/>
        </w:rPr>
        <w:t xml:space="preserve"> </w:t>
      </w:r>
      <w:r>
        <w:rPr>
          <w:b w:val="true"/>
          <w:bCs w:val="true"/>
          <w:rtl w:val="true"/>
        </w:rPr>
        <w:t xml:space="preserve">הכל</w:t>
      </w:r>
      <w:r>
        <w:rPr>
          <w:b w:val="true"/>
          <w:bCs w:val="true"/>
          <w:rtl w:val="true"/>
        </w:rPr>
        <w:t xml:space="preserve"> –</w:t>
      </w:r>
      <w:r>
        <w:rPr>
          <w:rtl w:val="true"/>
          <w:sz w:val="28"/>
          <w:szCs w:val="28"/>
        </w:rPr>
        <w:t xml:space="preserve"> </w:t>
      </w:r>
      <w:r>
        <w:rPr>
          <w:b w:val="true"/>
          <w:bCs w:val="true"/>
          <w:rtl w:val="true"/>
        </w:rPr>
        <w:t xml:space="preserve">98</w:t>
      </w:r>
      <w:r>
        <w:rPr>
          <w:b w:val="true"/>
          <w:bCs w:val="true"/>
          <w:rtl w:val="true"/>
        </w:rPr>
        <w:t xml:space="preserve">,479 </w:t>
      </w:r>
      <w:r>
        <w:rPr>
          <w:b w:val="true"/>
          <w:bCs w:val="true"/>
          <w:rtl w:val="true"/>
        </w:rPr>
        <w:t xml:space="preserve">₪</w:t>
      </w:r>
      <w:r>
        <w:rPr>
          <w:b w:val="true"/>
          <w:bCs w:val="true"/>
          <w:rtl w:val="true"/>
        </w:rPr>
        <w:t xml:space="preserve">. </w:t>
      </w:r>
      <w:r>
        <w:rPr>
          <w:rtl w:val="true"/>
        </w:rPr>
        <w:t xml:space="preserve"> </w:t>
      </w:r>
      <w:r>
        <w:rPr>
          <w:b w:val="true"/>
          <w:bCs w:val="true"/>
          <w:u w:val="single"/>
          <w:rtl w:val="true"/>
        </w:rPr>
        <w:t xml:space="preserve">אחרית</w:t>
      </w:r>
      <w:r>
        <w:rPr>
          <w:b w:val="true"/>
          <w:bCs w:val="true"/>
          <w:u w:val="single"/>
          <w:rtl w:val="true"/>
        </w:rPr>
        <w:t xml:space="preserve"> </w:t>
      </w:r>
      <w:r>
        <w:rPr>
          <w:b w:val="true"/>
          <w:bCs w:val="true"/>
          <w:u w:val="single"/>
          <w:rtl w:val="true"/>
        </w:rPr>
        <w:t xml:space="preserve">דבר</w:t>
      </w:r>
      <w:r>
        <w:rPr>
          <w:rtl w:val="true"/>
        </w:rPr>
        <w:t xml:space="preserve"> </w:t>
      </w:r>
      <w:r>
        <w:rPr>
          <w:rtl w:val="true"/>
        </w:rPr>
        <w:t xml:space="preserve">15.לאור כל האמור לעיל, הנתבע ישלם לתובעת סך של 98,479 ₪ בתוך 30 ימים מיום המצאת פסק הדין.</w:t>
      </w:r>
      <w:r>
        <w:rPr>
          <w:rtl w:val="true"/>
        </w:rPr>
        <w:t xml:space="preserve"> </w:t>
      </w:r>
      <w:r>
        <w:rPr>
          <w:rtl w:val="true"/>
        </w:rPr>
        <w:t xml:space="preserve">סכום זה יישא ריבית והצמדה כדין מיום הגשת התביעה, 28.1.14, ועד לתשלום בפועל.</w:t>
      </w:r>
      <w:r>
        <w:rPr>
          <w:rtl w:val="true"/>
        </w:rPr>
        <w:t xml:space="preserve"> </w:t>
      </w:r>
      <w:r>
        <w:rPr>
          <w:rtl w:val="true"/>
        </w:rPr>
        <w:t xml:space="preserve">בנוסף, ישלם הנתבע לתובעת הוצאות משפט בסך 2,000 ₪ ושכ"ט עו"ד בסך של 12,000 ₪ וזאת תוך 30 ימים מיום המצאת פסק הדין.</w:t>
      </w:r>
      <w:r>
        <w:rPr>
          <w:rtl w:val="true"/>
        </w:rPr>
        <w:t xml:space="preserve"> </w:t>
      </w:r>
      <w:r>
        <w:rPr>
          <w:rtl w:val="true"/>
        </w:rPr>
        <w:t xml:space="preserve">סכום זה יישא ריבית והצמדה כדין מהיום ועד לתשלום בפועל.</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16.זכות ערעור לבית הדין הארצי לעבודה בתוך 30 יום מהמצאת פסק הדין.</w:t>
      </w:r>
      <w:r>
        <w:rPr>
          <w:rtl w:val="true"/>
        </w:rPr>
        <w:t xml:space="preserve"> </w:t>
      </w:r>
      <w:r>
        <w:rPr>
          <w:rtl w:val="true"/>
        </w:rPr>
        <w:t xml:space="preserve"> </w:t>
      </w:r>
      <w:r>
        <w:rPr>
          <w:rtl w:val="true"/>
          <w:sz w:val="28"/>
          <w:szCs w:val="28"/>
        </w:rPr>
        <w:t xml:space="preserve"> </w:t>
      </w:r>
      <w:r>
        <w:rPr>
          <w:b w:val="true"/>
          <w:bCs w:val="true"/>
          <w:rtl w:val="true"/>
        </w:rPr>
        <w:t xml:space="preserve">ניתן</w:t>
      </w:r>
      <w:r>
        <w:rPr>
          <w:b w:val="true"/>
          <w:bCs w:val="true"/>
          <w:rtl w:val="true"/>
        </w:rPr>
        <w:t xml:space="preserve"> היום, </w:t>
      </w:r>
      <w:r>
        <w:rPr>
          <w:b w:val="true"/>
          <w:bCs w:val="true"/>
          <w:rtl w:val="true"/>
        </w:rPr>
        <w:t xml:space="preserve">כ"ח אדר א' תשע"ט</w:t>
      </w:r>
      <w:r>
        <w:rPr>
          <w:b w:val="true"/>
          <w:bCs w:val="true"/>
          <w:rtl w:val="true"/>
        </w:rPr>
        <w:t xml:space="preserve">, </w:t>
      </w:r>
      <w:r>
        <w:rPr>
          <w:b w:val="true"/>
          <w:bCs w:val="true"/>
          <w:rtl w:val="true"/>
        </w:rPr>
        <w:t xml:space="preserve">(</w:t>
      </w:r>
      <w:r>
        <w:rPr>
          <w:b w:val="true"/>
          <w:bCs w:val="true"/>
          <w:rtl w:val="true"/>
        </w:rPr>
        <w:t xml:space="preserve">05 מרץ 2019</w:t>
      </w:r>
      <w:r>
        <w:rPr>
          <w:b w:val="true"/>
          <w:bCs w:val="true"/>
          <w:rtl w:val="true"/>
        </w:rPr>
        <w:t xml:space="preserve">)</w:t>
      </w:r>
      <w:r>
        <w:rPr>
          <w:b w:val="true"/>
          <w:bCs w:val="true"/>
          <w:rtl w:val="true"/>
        </w:rPr>
        <w:t xml:space="preserve">, </w:t>
      </w:r>
      <w:r>
        <w:rPr>
          <w:b w:val="true"/>
          <w:bCs w:val="true"/>
          <w:rtl w:val="true"/>
        </w:rPr>
        <w:t xml:space="preserve">בהעדר הצדדים </w:t>
      </w:r>
      <w:r>
        <w:rPr>
          <w:b w:val="true"/>
          <w:bCs w:val="true"/>
          <w:rtl w:val="true"/>
        </w:rPr>
        <w:t xml:space="preserve">וי</w:t>
      </w:r>
      <w:r>
        <w:rPr>
          <w:b w:val="true"/>
          <w:bCs w:val="true"/>
          <w:rtl w:val="true"/>
        </w:rPr>
        <w:t xml:space="preserve">ישלח אליהם.</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460" w:type="dxa"/>
          </w:tcPr>
          <w:p>
            <w:pPr>
              <w:bidi w:val="true"/>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700" w:type="dxa"/>
          </w:tcPr>
          <w:p>
            <w:pPr>
              <w:bidi w:val="true"/>
              <w:jc w:val="center"/>
            </w:pPr>
            <w:r>
              <w:rPr>
                <w:rtl w:val="true"/>
              </w:rPr>
              <w:drawing>
                <wp:inline xmlns:wp="http://schemas.openxmlformats.org/drawingml/2006/wordprocessingDrawing" distT="0" distB="0" distL="0" distR="0">
                  <wp:extent cx="1714500" cy="866775"/>
                  <wp:docPr id="1" name="Img_443bc19a-7dc9-411b-b55f-b63a76c18248"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443bc19a-7dc9-411b-b55f-b63a76c18248" cstate="print"/>
                          <a:stretch>
                            <a:fillRect/>
                          </a:stretch>
                        </pic:blipFill>
                        <pic:spPr>
                          <a:xfrm>
                            <a:off x="0" y="0"/>
                            <a:ext cx="1714500" cy="866775"/>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pPr>
            <w:r>
              <w:rPr>
                <w:rtl w:val="true"/>
              </w:rPr>
              <w:t xml:space="preserve"> </w:t>
            </w:r>
          </w:p>
        </w:tc>
      </w:tr>
      <w:tr>
        <w:tc>
          <w:tcPr>
            <w:gridSpan w:val="1"/>
            <w:tcBorders>
              <w:top w:val="single" w:sz="0" w:space="2"/>
            </w:tcBorders>
            <w:tcW w:w="2460" w:type="dxa"/>
          </w:tcPr>
          <w:p>
            <w:pPr>
              <w:bidi w:val="true"/>
              <w:jc w:val="center"/>
            </w:pPr>
            <w:r>
              <w:rPr>
                <w:b w:val="true"/>
                <w:bCs w:val="true"/>
                <w:rtl w:val="true"/>
              </w:rPr>
              <w:t xml:space="preserve">גב' בת שבע זיידמן</w:t>
            </w:r>
          </w:p>
          <w:p>
            <w:pPr>
              <w:bidi w:val="true"/>
              <w:jc w:val="center"/>
            </w:pPr>
            <w:r>
              <w:rPr>
                <w:b w:val="true"/>
                <w:bCs w:val="true"/>
                <w:rtl w:val="true"/>
              </w:rPr>
              <w:t xml:space="preserve">נציגת ציבור (עובדים)</w:t>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700" w:type="dxa"/>
          </w:tcPr>
          <w:p>
            <w:pPr>
              <w:bidi w:val="true"/>
              <w:jc w:val="center"/>
            </w:pPr>
            <w:r>
              <w:rPr>
                <w:b w:val="true"/>
                <w:bCs w:val="true"/>
                <w:rtl w:val="true"/>
              </w:rPr>
              <w:t xml:space="preserve">יוסף יוספי, שופט</w:t>
            </w:r>
          </w:p>
          <w:p>
            <w:pPr>
              <w:bidi w:val="true"/>
              <w:jc w:val="center"/>
            </w:pPr>
            <w:r>
              <w:rPr>
                <w:rtl w:val="true"/>
              </w:rPr>
              <w:t xml:space="preserve"> </w:t>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גב' ציפי בר-נוי</w:t>
            </w:r>
          </w:p>
          <w:p>
            <w:pPr>
              <w:bidi w:val="true"/>
              <w:jc w:val="center"/>
            </w:pPr>
            <w:r>
              <w:rPr>
                <w:b w:val="true"/>
                <w:bCs w:val="true"/>
                <w:rtl w:val="true"/>
              </w:rPr>
              <w:t xml:space="preserve">נציגת ציבור (מעסיקים)</w:t>
            </w:r>
          </w:p>
          <w:p>
            <w:pPr>
              <w:bidi w:val="true"/>
              <w:jc w:val="center"/>
            </w:pPr>
            <w:r>
              <w:rPr>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a5e0616033b433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c851857-1296-4d6f-bdce-e6f1aedc55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c851857-1296-4d6f-bdce-e6f1aedc5598"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db69024117644a6" /><Relationship Type="http://schemas.openxmlformats.org/officeDocument/2006/relationships/hyperlink" Target="http://www.nevo.co.il/law/74249" TargetMode="External" Id="Rb67d51fa966d40f7" /><Relationship Type="http://schemas.openxmlformats.org/officeDocument/2006/relationships/hyperlink" Target="http://www.nevo.co.il/law/74249" TargetMode="External" Id="R6689a1d6266c44cb" /><Relationship Type="http://schemas.openxmlformats.org/officeDocument/2006/relationships/hyperlink" Target="http://www.nevo.co.il/law/74249" TargetMode="External" Id="R0bf025bafc2946fa" /><Relationship Type="http://schemas.openxmlformats.org/officeDocument/2006/relationships/hyperlink" Target="http://www.nevo.co.il/law/74249/9.a" TargetMode="External" Id="R07f8aeb48c504233" /><Relationship Type="http://schemas.openxmlformats.org/officeDocument/2006/relationships/hyperlink" Target="http://www.nevo.co.il/law/74249" TargetMode="External" Id="Rd49ff4d9ae9c4b87" /><Relationship Type="http://schemas.openxmlformats.org/officeDocument/2006/relationships/hyperlink" Target="http://www.nevo.co.il/case/18120650" TargetMode="External" Id="R57e95e0f2cdf4bde" /><Relationship Type="http://schemas.openxmlformats.org/officeDocument/2006/relationships/hyperlink" Target="http://www.nevo.co.il/law/74249" TargetMode="External" Id="R0da9fa199b5c4179" /><Relationship Type="http://schemas.openxmlformats.org/officeDocument/2006/relationships/hyperlink" Target="http://www.nevo.co.il/case/20806224" TargetMode="External" Id="R99445d5032844f51" /><Relationship Type="http://schemas.openxmlformats.org/officeDocument/2006/relationships/hyperlink" Target="http://www.nevo.co.il/case/5849857" TargetMode="External" Id="R2ccf9576a41f42d9" /><Relationship Type="http://schemas.openxmlformats.org/officeDocument/2006/relationships/hyperlink" Target="http://www.nevo.co.il/law/74249" TargetMode="External" Id="Rd52c13c9650546b1" /><Relationship Type="http://schemas.openxmlformats.org/officeDocument/2006/relationships/hyperlink" Target="http://www.nevo.co.il/law/74249/9.a" TargetMode="External" Id="Rb9974ce0edd74be8" /><Relationship Type="http://schemas.openxmlformats.org/officeDocument/2006/relationships/hyperlink" Target="http://www.nevo.co.il/law/74249" TargetMode="External" Id="Reb0f2723f7af428b" /><Relationship Type="http://schemas.openxmlformats.org/officeDocument/2006/relationships/styles" Target="/word/styles.xml" Id="Rb864677468864248" /><Relationship Type="http://schemas.openxmlformats.org/officeDocument/2006/relationships/numbering" Target="/word/numbering.xml" Id="R8203621921b242b4" /><Relationship Type="http://schemas.openxmlformats.org/officeDocument/2006/relationships/image" Target="/media/image2.jpg" Id="Img_443bc19a-7dc9-411b-b55f-b63a76c18248" /><Relationship Type="http://schemas.openxmlformats.org/officeDocument/2006/relationships/footer" Target="/word/footer.xml" Id="R54738f63bd984869" /></Relationships>
</file>

<file path=word/_rels/footer.xml.rels>&#65279;<?xml version="1.0" encoding="utf-8"?><Relationships xmlns="http://schemas.openxmlformats.org/package/2006/relationships"><Relationship Type="http://schemas.openxmlformats.org/officeDocument/2006/relationships/hyperlink" Target="/" TargetMode="External" Id="R8a5e0616033b4332" /></Relationships>
</file>

<file path=word/_rels/header.xml.rels>&#65279;<?xml version="1.0" encoding="utf-8"?><Relationships xmlns="http://schemas.openxmlformats.org/package/2006/relationships"><Relationship Type="http://schemas.openxmlformats.org/officeDocument/2006/relationships/image" Target="/media/image.jpg" Id="Img_1c851857-1296-4d6f-bdce-e6f1aedc5598" /></Relationships>
</file>