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9e617c4fe942a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a848f1b320347e7"/>
      <w:headerReference xmlns:r="http://schemas.openxmlformats.org/officeDocument/2006/relationships" w:type="default" r:id="R3babc061c2b2473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שיטת רישום שטחים ותשריט בניה – האם מוכיחים בעלות במקרקעין?</w:t>
            </w:r>
          </w:p>
        </w:tc>
        <w:tc>
          <w:tcPr>
            <w:gridSpan w:val="1"/>
            <w:tcBorders/>
            <w:tcW w:w="1500" w:type="pct"/>
          </w:tcPr>
          <w:p>
            <w:pPr>
              <w:bidi w:val="true"/>
              <w:jc w:val="right"/>
            </w:pPr>
            <w:r>
              <w:rPr>
                <w:rtl w:val="true"/>
              </w:rPr>
              <w:t xml:space="preserve">15 יונ 2016</w:t>
            </w:r>
            <w:br/>
            <w:r>
              <w:rPr>
                <w:rtl w:val="true"/>
              </w:rPr>
              <w:t xml:space="preserve">56459-12-13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יהושע גייפמן</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משה שוט אוחיון דננברג</w:t>
            </w:r>
            <w:br/>
            <w:r>
              <w:rPr>
                <w:rtl w:val="true"/>
              </w:rPr>
              <w:t xml:space="preserve">ע"י עו"ד איתמר גלרשטיין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אמנון רזניק</w:t>
            </w:r>
            <w:br/>
            <w:r>
              <w:rPr>
                <w:rtl w:val="true"/>
              </w:rPr>
              <w:t xml:space="preserve">2. מרדכי אברהם וינשטיין</w:t>
            </w:r>
            <w:br/>
            <w:r>
              <w:rPr>
                <w:rtl w:val="true"/>
              </w:rPr>
              <w:t xml:space="preserve">3. מרכוס יעקובוביץ</w:t>
            </w:r>
            <w:br/>
            <w:r>
              <w:rPr>
                <w:rtl w:val="true"/>
              </w:rPr>
              <w:t xml:space="preserve">4. דליה יעקובוביץ</w:t>
            </w:r>
            <w:br/>
            <w:r>
              <w:rPr>
                <w:rtl w:val="true"/>
              </w:rPr>
              <w:t xml:space="preserve">5. חוה דורות</w:t>
            </w:r>
            <w:br/>
            <w:r>
              <w:rPr>
                <w:rtl w:val="true"/>
              </w:rPr>
              <w:t xml:space="preserve">6. ניסן הירשמן</w:t>
            </w:r>
            <w:br/>
            <w:r>
              <w:rPr>
                <w:rtl w:val="true"/>
              </w:rPr>
              <w:t xml:space="preserve">7. אריה אללוף</w:t>
            </w:r>
            <w:br/>
            <w:r>
              <w:rPr>
                <w:rtl w:val="true"/>
              </w:rPr>
              <w:t xml:space="preserve">8. יעקב לב ארי</w:t>
            </w:r>
            <w:br/>
            <w:r>
              <w:rPr>
                <w:rtl w:val="true"/>
              </w:rPr>
              <w:t xml:space="preserve">9. יונה ליבוביץ</w:t>
            </w:r>
            <w:br/>
            <w:r>
              <w:rPr>
                <w:rtl w:val="true"/>
              </w:rPr>
              <w:t xml:space="preserve">10. דוד אוריאל</w:t>
            </w:r>
            <w:br/>
            <w:r>
              <w:rPr>
                <w:rtl w:val="true"/>
              </w:rPr>
              <w:t xml:space="preserve">11. אסתר אוריאל</w:t>
            </w:r>
            <w:br/>
            <w:r>
              <w:rPr>
                <w:rtl w:val="true"/>
              </w:rPr>
              <w:t xml:space="preserve">12. דרורה שלומי</w:t>
            </w:r>
            <w:br/>
            <w:r>
              <w:rPr>
                <w:rtl w:val="true"/>
              </w:rPr>
              <w:t xml:space="preserve">13. לילי כליפה</w:t>
            </w:r>
            <w:br/>
            <w:r>
              <w:rPr>
                <w:rtl w:val="true"/>
              </w:rPr>
              <w:t xml:space="preserve">14. אריה זיסמן</w:t>
            </w:r>
            <w:br/>
            <w:r>
              <w:rPr>
                <w:rtl w:val="true"/>
              </w:rPr>
              <w:t xml:space="preserve">15. עטרה זיסמן</w:t>
            </w:r>
            <w:br/>
            <w:r>
              <w:rPr>
                <w:rtl w:val="true"/>
              </w:rPr>
              <w:t xml:space="preserve">16. טליה שדה</w:t>
            </w:r>
            <w:br/>
            <w:r>
              <w:rPr>
                <w:rtl w:val="true"/>
              </w:rPr>
              <w:t xml:space="preserve">17. גיא עיני</w:t>
            </w:r>
            <w:br/>
            <w:r>
              <w:rPr>
                <w:rtl w:val="true"/>
              </w:rPr>
              <w:t xml:space="preserve">18. דניאל וושינברג</w:t>
            </w:r>
            <w:br/>
            <w:br/>
            <w:r>
              <w:rPr>
                <w:rtl w:val="true"/>
              </w:rPr>
              <w:t xml:space="preserve">ע"י עו"ד אמנון רזניק</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b w:val="true"/>
          <w:bCs w:val="true"/>
          <w:rtl w:val="true"/>
        </w:rPr>
        <w:t xml:space="preserve">1.</w:t>
      </w:r>
      <w:r>
        <w:rPr>
          <w:b w:val="true"/>
          <w:bCs w:val="true"/>
          <w:rtl w:val="true"/>
        </w:rPr>
        <w:t xml:space="preserve">ב- 26.3.08 רכש </w:t>
      </w:r>
      <w:r>
        <w:rPr>
          <w:b w:val="true"/>
          <w:bCs w:val="true"/>
          <w:rtl w:val="true"/>
        </w:rPr>
        <w:t xml:space="preserve">התובע [ להלן :" דננברג"] את הזכויות בדירה בקומת קרקע ברח' יונתן הופסי 6א ת"א הידועה כגוש 6212 חלקה 520/1 [להלן : " הדירה"]. </w:t>
      </w:r>
    </w:p>
    <w:p>
      <w:pPr>
        <w:bidi w:val="true"/>
        <w:jc w:val="both"/>
      </w:pPr>
      <w:r>
        <w:rPr>
          <w:rtl w:val="true"/>
        </w:rPr>
        <w:t xml:space="preserve"> </w:t>
      </w:r>
    </w:p>
    <w:p>
      <w:pPr>
        <w:bidi w:val="true"/>
        <w:ind w:left="720"/>
        <w:jc w:val="both"/>
      </w:pPr>
      <w:r>
        <w:rPr>
          <w:b w:val="true"/>
          <w:bCs w:val="true"/>
          <w:rtl w:val="true"/>
        </w:rPr>
        <w:t xml:space="preserve">הדירה ממוקמת בצד המערבי בקומת העמודים של הבניין</w:t>
      </w:r>
      <w:r>
        <w:rPr>
          <w:b w:val="true"/>
          <w:bCs w:val="true"/>
          <w:rtl w:val="true"/>
        </w:rPr>
        <w:t xml:space="preserve"> - בקומת הקרקע. </w:t>
      </w:r>
      <w:r>
        <w:rPr>
          <w:b w:val="true"/>
          <w:bCs w:val="true"/>
          <w:rtl w:val="true"/>
        </w:rPr>
        <w:t xml:space="preserve"> </w:t>
      </w:r>
      <w:r>
        <w:rPr>
          <w:b w:val="true"/>
          <w:bCs w:val="true"/>
          <w:rtl w:val="true"/>
        </w:rPr>
        <w:t xml:space="preserve">הבניין </w:t>
      </w:r>
      <w:r>
        <w:rPr>
          <w:b w:val="true"/>
          <w:bCs w:val="true"/>
          <w:rtl w:val="true"/>
        </w:rPr>
        <w:t xml:space="preserve">בנוי מ-2 כניסות, ב</w:t>
      </w:r>
      <w:r>
        <w:rPr>
          <w:b w:val="true"/>
          <w:bCs w:val="true"/>
          <w:rtl w:val="true"/>
        </w:rPr>
        <w:t xml:space="preserve">ב</w:t>
      </w:r>
      <w:r>
        <w:rPr>
          <w:b w:val="true"/>
          <w:bCs w:val="true"/>
          <w:rtl w:val="true"/>
        </w:rPr>
        <w:t xml:space="preserve">ניין 3 קומות מעל קומת עמודים</w:t>
      </w:r>
      <w:r>
        <w:rPr>
          <w:b w:val="true"/>
          <w:bCs w:val="true"/>
          <w:rtl w:val="true"/>
        </w:rPr>
        <w:t xml:space="preserve"> חלקית</w:t>
      </w:r>
      <w:r>
        <w:rPr>
          <w:b w:val="true"/>
          <w:bCs w:val="true"/>
          <w:rtl w:val="true"/>
        </w:rPr>
        <w:t xml:space="preserve">, ובו </w:t>
      </w:r>
      <w:r>
        <w:rPr>
          <w:b w:val="true"/>
          <w:bCs w:val="true"/>
          <w:rtl w:val="true"/>
        </w:rPr>
        <w:t xml:space="preserve">16 </w:t>
      </w:r>
      <w:r>
        <w:rPr>
          <w:b w:val="true"/>
          <w:bCs w:val="true"/>
          <w:rtl w:val="true"/>
        </w:rPr>
        <w:t xml:space="preserve">דירות</w:t>
      </w:r>
      <w:r>
        <w:rPr>
          <w:b w:val="true"/>
          <w:bCs w:val="true"/>
          <w:rtl w:val="true"/>
        </w:rPr>
        <w:t xml:space="preserve">. הבניין רשום כבית משותף במרשם המקרקעין</w:t>
      </w:r>
      <w:r>
        <w:rPr>
          <w:b w:val="true"/>
          <w:bCs w:val="true"/>
          <w:rtl w:val="true"/>
        </w:rPr>
        <w:t xml:space="preserve">. הנתבעים הם יתר בעלי הדירות בבית המשותף. </w:t>
      </w:r>
    </w:p>
    <w:p>
      <w:pPr>
        <w:bidi w:val="true"/>
        <w:ind w:left="720"/>
        <w:jc w:val="both"/>
      </w:pPr>
      <w:r>
        <w:rPr>
          <w:rtl w:val="true"/>
          <w:sz w:val="28"/>
          <w:szCs w:val="28"/>
        </w:rPr>
        <w:t xml:space="preserve"> </w:t>
      </w:r>
    </w:p>
    <w:p>
      <w:pPr>
        <w:bidi w:val="true"/>
        <w:ind w:left="720"/>
        <w:jc w:val="both"/>
      </w:pPr>
      <w:r>
        <w:rPr>
          <w:b w:val="true"/>
          <w:bCs w:val="true"/>
          <w:rtl w:val="true"/>
        </w:rPr>
        <w:t xml:space="preserve">2.</w:t>
      </w:r>
      <w:r>
        <w:rPr>
          <w:b w:val="true"/>
          <w:bCs w:val="true"/>
          <w:rtl w:val="true"/>
        </w:rPr>
        <w:t xml:space="preserve">דננברג תבע בתביעה להצהיר, שהשטח המקורה</w:t>
      </w:r>
      <w:r>
        <w:rPr>
          <w:b w:val="true"/>
          <w:bCs w:val="true"/>
          <w:rtl w:val="true"/>
        </w:rPr>
        <w:t xml:space="preserve"> [</w:t>
      </w:r>
      <w:r>
        <w:rPr>
          <w:b w:val="true"/>
          <w:bCs w:val="true"/>
          <w:rtl w:val="true"/>
        </w:rPr>
        <w:t xml:space="preserve">בתקרה בלבד, ש</w:t>
      </w:r>
      <w:r>
        <w:rPr>
          <w:b w:val="true"/>
          <w:bCs w:val="true"/>
          <w:rtl w:val="true"/>
        </w:rPr>
        <w:t xml:space="preserve">מעליה בנויות דירות הבית המשותף]</w:t>
      </w:r>
      <w:r>
        <w:rPr>
          <w:b w:val="true"/>
          <w:bCs w:val="true"/>
          <w:rtl w:val="true"/>
        </w:rPr>
        <w:t xml:space="preserve"> מתחת לקומת העמודים</w:t>
      </w:r>
      <w:r>
        <w:rPr>
          <w:b w:val="true"/>
          <w:bCs w:val="true"/>
          <w:rtl w:val="true"/>
        </w:rPr>
        <w:t xml:space="preserve">, ששטחו</w:t>
      </w:r>
      <w:r>
        <w:rPr>
          <w:b w:val="true"/>
          <w:bCs w:val="true"/>
          <w:rtl w:val="true"/>
        </w:rPr>
        <w:t xml:space="preserve"> כ-</w:t>
      </w:r>
      <w:r>
        <w:rPr>
          <w:b w:val="true"/>
          <w:bCs w:val="true"/>
          <w:rtl w:val="true"/>
        </w:rPr>
        <w:t xml:space="preserve">16 מ"ר, המצוי מחוץ לדירתו ובצמוד לה, הינו בבעלותו. השטח הנ"ל אינו בנוי</w:t>
      </w:r>
      <w:r>
        <w:rPr>
          <w:b w:val="true"/>
          <w:bCs w:val="true"/>
          <w:rtl w:val="true"/>
        </w:rPr>
        <w:t xml:space="preserve"> [הקירות לא נבנו]</w:t>
      </w:r>
      <w:r>
        <w:rPr>
          <w:b w:val="true"/>
          <w:bCs w:val="true"/>
          <w:rtl w:val="true"/>
        </w:rPr>
        <w:t xml:space="preserve"> ופתוח מכל צדדיו. </w:t>
      </w:r>
    </w:p>
    <w:p>
      <w:pPr>
        <w:bidi w:val="true"/>
        <w:ind w:left="720"/>
        <w:jc w:val="both"/>
      </w:pPr>
      <w:r>
        <w:rPr>
          <w:rtl w:val="true"/>
          <w:sz w:val="28"/>
          <w:szCs w:val="28"/>
        </w:rPr>
        <w:t xml:space="preserve"> </w:t>
      </w:r>
    </w:p>
    <w:p>
      <w:pPr>
        <w:bidi w:val="true"/>
        <w:ind w:left="720"/>
        <w:jc w:val="both"/>
      </w:pPr>
      <w:r>
        <w:rPr>
          <w:b w:val="true"/>
          <w:bCs w:val="true"/>
          <w:rtl w:val="true"/>
        </w:rPr>
        <w:t xml:space="preserve">השטח שבמחלוקת סומן בעיגול בתשריט המודד מטעם ביהמ"ש [ ת</w:t>
      </w:r>
      <w:r>
        <w:rPr>
          <w:b w:val="true"/>
          <w:bCs w:val="true"/>
          <w:rtl w:val="true"/>
        </w:rPr>
        <w:t xml:space="preserve">/1] ועפ"י מדידת המודד שטחו כ-16 מ"ר. השטח שבמחלוקת סומן בעיגול גם בתמונות א/1, א/2 ו-א/3 להמרצת הפתיחה [ההליך הוגש כהמרצת פתיח</w:t>
      </w:r>
      <w:r>
        <w:rPr>
          <w:b w:val="true"/>
          <w:bCs w:val="true"/>
          <w:rtl w:val="true"/>
        </w:rPr>
        <w:t xml:space="preserve">ה והועבר לפסים של תביעה רגילה] . ראו גם תמונות צבעוניות בעמודים 1 ו-4 לחוו"ד השמאי כהן זאב. </w:t>
      </w:r>
    </w:p>
    <w:p>
      <w:pPr>
        <w:bidi w:val="true"/>
        <w:ind w:left="720"/>
        <w:jc w:val="both"/>
      </w:pPr>
      <w:r>
        <w:rPr>
          <w:rtl w:val="true"/>
          <w:sz w:val="28"/>
          <w:szCs w:val="28"/>
        </w:rPr>
        <w:t xml:space="preserve"> </w:t>
      </w:r>
    </w:p>
    <w:p>
      <w:pPr>
        <w:bidi w:val="true"/>
        <w:ind w:left="720"/>
        <w:jc w:val="both"/>
      </w:pPr>
      <w:r>
        <w:rPr>
          <w:b w:val="true"/>
          <w:bCs w:val="true"/>
          <w:rtl w:val="true"/>
        </w:rPr>
        <w:t xml:space="preserve">שאר דיירי הבית המשותף טענו שהשטח שבמחלוקת, שמחוץ לדירה הבנ</w:t>
      </w:r>
      <w:r>
        <w:rPr>
          <w:b w:val="true"/>
          <w:bCs w:val="true"/>
          <w:rtl w:val="true"/>
        </w:rPr>
        <w:t xml:space="preserve">ויה של דננברג, הינו רכוש משותף של ה</w:t>
      </w:r>
      <w:r>
        <w:rPr>
          <w:b w:val="true"/>
          <w:bCs w:val="true"/>
          <w:rtl w:val="true"/>
        </w:rPr>
        <w:t xml:space="preserve">בית המשותף, ומאז ומתמיד שימש כרכוש משותף של הבניין. </w:t>
      </w:r>
    </w:p>
    <w:p>
      <w:pPr>
        <w:bidi w:val="true"/>
        <w:jc w:val="both"/>
      </w:pPr>
      <w:r>
        <w:rPr>
          <w:rtl w:val="true"/>
          <w:sz w:val="28"/>
          <w:szCs w:val="28"/>
        </w:rPr>
        <w:t xml:space="preserve"> </w:t>
      </w:r>
    </w:p>
    <w:p>
      <w:pPr>
        <w:bidi w:val="true"/>
        <w:ind w:left="720"/>
        <w:jc w:val="both"/>
      </w:pPr>
      <w:r>
        <w:rPr>
          <w:b w:val="true"/>
          <w:bCs w:val="true"/>
          <w:rtl w:val="true"/>
        </w:rPr>
        <w:t xml:space="preserve">3.</w:t>
      </w:r>
      <w:r>
        <w:rPr>
          <w:b w:val="true"/>
          <w:bCs w:val="true"/>
          <w:rtl w:val="true"/>
        </w:rPr>
        <w:t xml:space="preserve">הבניין נבנה ע"י חב' רסקו. </w:t>
      </w:r>
      <w:r>
        <w:rPr>
          <w:b w:val="true"/>
          <w:bCs w:val="true"/>
          <w:rtl w:val="true"/>
        </w:rPr>
        <w:t xml:space="preserve">ב- 1947 הוגשו </w:t>
      </w:r>
      <w:r>
        <w:rPr>
          <w:b w:val="true"/>
          <w:bCs w:val="true"/>
          <w:rtl w:val="true"/>
        </w:rPr>
        <w:t xml:space="preserve">בקשות להיתר בניה [ראו נ/3]. </w:t>
      </w:r>
      <w:r>
        <w:rPr>
          <w:b w:val="true"/>
          <w:bCs w:val="true"/>
          <w:rtl w:val="true"/>
        </w:rPr>
        <w:t xml:space="preserve">ב-1954 </w:t>
      </w:r>
      <w:r>
        <w:rPr>
          <w:b w:val="true"/>
          <w:bCs w:val="true"/>
          <w:rtl w:val="true"/>
        </w:rPr>
        <w:t xml:space="preserve">נרשם</w:t>
      </w:r>
      <w:r>
        <w:rPr>
          <w:b w:val="true"/>
          <w:bCs w:val="true"/>
          <w:rtl w:val="true"/>
        </w:rPr>
        <w:t xml:space="preserve"> הבניין</w:t>
      </w:r>
      <w:r>
        <w:rPr>
          <w:b w:val="true"/>
          <w:bCs w:val="true"/>
          <w:rtl w:val="true"/>
        </w:rPr>
        <w:t xml:space="preserve"> כבית משותף בפנקס בתים משותפים</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rtl w:val="true"/>
        </w:rPr>
        <w:t xml:space="preserve">תשריט הבית המשותף לא אותר במרשם המקרקעין. </w:t>
      </w:r>
      <w:r>
        <w:rPr>
          <w:b w:val="true"/>
          <w:bCs w:val="true"/>
          <w:u w:val="single"/>
          <w:rtl w:val="true"/>
        </w:rPr>
        <w:t xml:space="preserve">אין רישום של הצמדות לדירה</w:t>
      </w:r>
      <w:r>
        <w:rPr>
          <w:b w:val="true"/>
          <w:bCs w:val="true"/>
          <w:rtl w:val="true"/>
        </w:rPr>
        <w:t xml:space="preserve">. שטח הדירה הרשום במרשם 36 מ"ר. עפ"י מדידת המודד של ביהמ"ש שטח הדירה נטו</w:t>
      </w:r>
      <w:r>
        <w:rPr>
          <w:b w:val="true"/>
          <w:bCs w:val="true"/>
          <w:rtl w:val="true"/>
        </w:rPr>
        <w:t xml:space="preserve"> -</w:t>
      </w:r>
      <w:r>
        <w:rPr>
          <w:b w:val="true"/>
          <w:bCs w:val="true"/>
          <w:rtl w:val="true"/>
        </w:rPr>
        <w:t xml:space="preserve"> 26.98 מ"ר, כאשר מתוכם שטח </w:t>
      </w:r>
      <w:r>
        <w:rPr>
          <w:b w:val="true"/>
          <w:bCs w:val="true"/>
          <w:rtl w:val="true"/>
        </w:rPr>
        <w:t xml:space="preserve">של 6.36 מ"ר הינו </w:t>
      </w:r>
      <w:r>
        <w:rPr>
          <w:b w:val="true"/>
          <w:bCs w:val="true"/>
          <w:rtl w:val="true"/>
        </w:rPr>
        <w:t xml:space="preserve">מרפסת מקורה, ושטח הדירה ברוטו -31.82 מ"ר [ראו מוצג ת/1]. </w:t>
      </w:r>
    </w:p>
    <w:p>
      <w:pPr>
        <w:bidi w:val="true"/>
        <w:ind w:left="720"/>
        <w:jc w:val="both"/>
      </w:pPr>
      <w:r>
        <w:rPr>
          <w:rtl w:val="true"/>
          <w:sz w:val="28"/>
          <w:szCs w:val="28"/>
        </w:rPr>
        <w:t xml:space="preserve"> </w:t>
      </w:r>
    </w:p>
    <w:p>
      <w:pPr>
        <w:bidi w:val="true"/>
        <w:ind w:left="720"/>
        <w:jc w:val="both"/>
      </w:pPr>
      <w:r>
        <w:rPr>
          <w:b w:val="true"/>
          <w:bCs w:val="true"/>
          <w:rtl w:val="true"/>
        </w:rPr>
        <w:t xml:space="preserve">מרבית בעלי הדירות בבניין חתמו על הסכם לביצוע עבודות תמ"א 38 לצור</w:t>
      </w:r>
      <w:r>
        <w:rPr>
          <w:b w:val="true"/>
          <w:bCs w:val="true"/>
          <w:rtl w:val="true"/>
        </w:rPr>
        <w:t xml:space="preserve">ך</w:t>
      </w:r>
    </w:p>
    <w:p>
      <w:pPr>
        <w:bidi w:val="true"/>
        <w:ind w:left="720"/>
        <w:jc w:val="both"/>
      </w:pPr>
      <w:r>
        <w:rPr>
          <w:b w:val="true"/>
          <w:bCs w:val="true"/>
          <w:rtl w:val="true"/>
        </w:rPr>
        <w:t xml:space="preserve">חיזוק הבניין מפני רעידות אדמה. ב-8.5.12 פנה המבקש לועד הבית וטען שהתוכניות לא לוקחות בחשבון את זכויותיו בשטח שבמחלוקת. </w:t>
      </w:r>
    </w:p>
    <w:p>
      <w:pPr>
        <w:bidi w:val="true"/>
        <w:jc w:val="both"/>
      </w:pPr>
      <w:r>
        <w:rPr>
          <w:rtl w:val="true"/>
          <w:sz w:val="28"/>
          <w:szCs w:val="28"/>
        </w:rPr>
        <w:t xml:space="preserve"> </w:t>
      </w:r>
    </w:p>
    <w:p>
      <w:pPr>
        <w:bidi w:val="true"/>
        <w:ind w:left="720"/>
        <w:jc w:val="both"/>
      </w:pPr>
      <w:r>
        <w:rPr>
          <w:b w:val="true"/>
          <w:bCs w:val="true"/>
          <w:rtl w:val="true"/>
        </w:rPr>
        <w:t xml:space="preserve">4.</w:t>
      </w:r>
      <w:r>
        <w:rPr>
          <w:b w:val="true"/>
          <w:bCs w:val="true"/>
          <w:rtl w:val="true"/>
        </w:rPr>
        <w:t xml:space="preserve">עפ"י חומר הראיות שהובא בפני ביהמ"ש- השטח שבמחלוקת הינו רכוש משותף של הבית המשותף</w:t>
      </w:r>
      <w:r>
        <w:rPr>
          <w:b w:val="true"/>
          <w:bCs w:val="true"/>
          <w:rtl w:val="true"/>
        </w:rPr>
        <w:t xml:space="preserve">,</w:t>
      </w:r>
      <w:r>
        <w:rPr>
          <w:b w:val="true"/>
          <w:bCs w:val="true"/>
          <w:rtl w:val="true"/>
        </w:rPr>
        <w:t xml:space="preserve"> ודינה של התביעה </w:t>
      </w:r>
      <w:r>
        <w:rPr>
          <w:b w:val="true"/>
          <w:bCs w:val="true"/>
          <w:rtl w:val="true"/>
        </w:rPr>
        <w:t xml:space="preserve">–</w:t>
      </w:r>
      <w:r>
        <w:rPr>
          <w:b w:val="true"/>
          <w:bCs w:val="true"/>
          <w:rtl w:val="true"/>
        </w:rPr>
        <w:t xml:space="preserve"> להידחות. </w:t>
      </w:r>
    </w:p>
    <w:p>
      <w:pPr>
        <w:bidi w:val="true"/>
        <w:ind w:left="720"/>
        <w:jc w:val="both"/>
      </w:pPr>
      <w:r>
        <w:rPr>
          <w:rtl w:val="true"/>
          <w:sz w:val="28"/>
          <w:szCs w:val="28"/>
        </w:rPr>
        <w:t xml:space="preserve"> </w:t>
      </w:r>
    </w:p>
    <w:p>
      <w:pPr>
        <w:bidi w:val="true"/>
        <w:ind w:left="720"/>
        <w:jc w:val="both"/>
      </w:pPr>
      <w:r>
        <w:rPr>
          <w:b w:val="true"/>
          <w:bCs w:val="true"/>
          <w:rtl w:val="true"/>
        </w:rPr>
        <w:t xml:space="preserve">הטעמים לקביעה זו הינם כדלקמן :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ראשית</w:t>
      </w:r>
      <w:r>
        <w:rPr>
          <w:b w:val="true"/>
          <w:bCs w:val="true"/>
          <w:rtl w:val="true"/>
        </w:rPr>
        <w:t xml:space="preserve">, </w:t>
      </w:r>
      <w:r>
        <w:rPr>
          <w:b w:val="true"/>
          <w:bCs w:val="true"/>
          <w:rtl w:val="true"/>
        </w:rPr>
        <w:t xml:space="preserve">השטח שבמחלוקת לא הוצמד במרשם המקרקעין לדירת דננברג. </w:t>
      </w:r>
      <w:r>
        <w:rPr>
          <w:b w:val="true"/>
          <w:bCs w:val="true"/>
          <w:rtl w:val="true"/>
        </w:rPr>
        <w:t xml:space="preserve">אין רישום הצמדות בפנקס בתים משותפים</w:t>
      </w:r>
      <w:r>
        <w:rPr>
          <w:b w:val="true"/>
          <w:bCs w:val="true"/>
          <w:rtl w:val="true"/>
        </w:rPr>
        <w:t xml:space="preserve">, והמדובר בשטח של 16 מ"ר שלא בנוי במרבית צדדיו.</w:t>
      </w:r>
    </w:p>
    <w:p>
      <w:pPr>
        <w:bidi w:val="true"/>
        <w:ind w:left="720"/>
        <w:jc w:val="both"/>
      </w:pPr>
      <w:r>
        <w:rPr>
          <w:rtl w:val="true"/>
          <w:sz w:val="28"/>
          <w:szCs w:val="28"/>
        </w:rPr>
        <w:t xml:space="preserve"> </w:t>
      </w:r>
    </w:p>
    <w:p>
      <w:pPr>
        <w:bidi w:val="true"/>
        <w:ind w:left="720"/>
        <w:jc w:val="both"/>
      </w:pPr>
      <w:r>
        <w:rPr>
          <w:b w:val="true"/>
          <w:bCs w:val="true"/>
          <w:rtl w:val="true"/>
        </w:rPr>
        <w:t xml:space="preserve">לדננברג אין ידיעה אישית לעניין השטח שבמחלוקת, באשר הוא רכש את הדירה ב-2008, בעוד הבניין נרשם כבית משותף ב-1954 -</w:t>
      </w:r>
      <w:r>
        <w:rPr>
          <w:b w:val="true"/>
          <w:bCs w:val="true"/>
          <w:rtl w:val="true"/>
        </w:rPr>
        <w:t xml:space="preserve"> 54 שנים קודם לכן, ואין בידו מסמכים המוכיחים את בעלותו על השטח שבמחלוקת. </w:t>
      </w:r>
    </w:p>
    <w:p>
      <w:pPr>
        <w:bidi w:val="true"/>
        <w:ind w:left="720"/>
        <w:jc w:val="both"/>
      </w:pPr>
      <w:r>
        <w:rPr>
          <w:rtl w:val="true"/>
          <w:sz w:val="28"/>
          <w:szCs w:val="28"/>
        </w:rPr>
        <w:t xml:space="preserve"> </w:t>
      </w:r>
    </w:p>
    <w:p>
      <w:pPr>
        <w:bidi w:val="true"/>
        <w:ind w:left="720"/>
        <w:jc w:val="both"/>
      </w:pPr>
      <w:r>
        <w:rPr>
          <w:b w:val="true"/>
          <w:bCs w:val="true"/>
          <w:rtl w:val="true"/>
        </w:rPr>
        <w:t xml:space="preserve">השטח הרשום של הדירה במרשם המקרקעין -36 מ"</w:t>
      </w:r>
      <w:r>
        <w:rPr>
          <w:b w:val="true"/>
          <w:bCs w:val="true"/>
          <w:rtl w:val="true"/>
        </w:rPr>
        <w:t xml:space="preserve">ר. </w:t>
      </w:r>
      <w:r>
        <w:rPr>
          <w:b w:val="true"/>
          <w:bCs w:val="true"/>
          <w:rtl w:val="true"/>
        </w:rPr>
        <w:t xml:space="preserve">השטח ברוטו של הדירה עפ"י מדידת המודד מטעם ביהמ"ש </w:t>
      </w:r>
      <w:r>
        <w:rPr>
          <w:b w:val="true"/>
          <w:bCs w:val="true"/>
          <w:rtl w:val="true"/>
        </w:rPr>
        <w:t xml:space="preserve">–</w:t>
      </w:r>
      <w:r>
        <w:rPr>
          <w:b w:val="true"/>
          <w:bCs w:val="true"/>
          <w:rtl w:val="true"/>
        </w:rPr>
        <w:t xml:space="preserve"> 31.82 מ"ר. </w:t>
      </w:r>
    </w:p>
    <w:p>
      <w:pPr>
        <w:bidi w:val="true"/>
        <w:ind w:left="720"/>
        <w:jc w:val="both"/>
      </w:pPr>
      <w:r>
        <w:rPr>
          <w:rtl w:val="true"/>
          <w:sz w:val="28"/>
          <w:szCs w:val="28"/>
        </w:rPr>
        <w:t xml:space="preserve"> </w:t>
      </w:r>
    </w:p>
    <w:p>
      <w:pPr>
        <w:bidi w:val="true"/>
        <w:ind w:left="720"/>
        <w:jc w:val="both"/>
      </w:pPr>
      <w:r>
        <w:rPr>
          <w:b w:val="true"/>
          <w:bCs w:val="true"/>
          <w:rtl w:val="true"/>
        </w:rPr>
        <w:t xml:space="preserve">דננברג מסתמך בתביעתו על כך ,ששטח</w:t>
      </w:r>
      <w:r>
        <w:rPr>
          <w:b w:val="true"/>
          <w:bCs w:val="true"/>
          <w:rtl w:val="true"/>
        </w:rPr>
        <w:t xml:space="preserve"> </w:t>
      </w:r>
      <w:r>
        <w:rPr>
          <w:b w:val="true"/>
          <w:bCs w:val="true"/>
          <w:rtl w:val="true"/>
        </w:rPr>
        <w:t xml:space="preserve"> דירתו הרשום בפנקס בתים משותפים הינו 36 מ"ר. דננברג טען שבמועד הבניה המרפסת של הדירה היתה לא מקורה [כיום המרפסת מקורה]; שטחי הדירות שנרשמו ב-54' בפנקס בתים משותפים היו שטחי נטו [שטחים עיקריים בלבד, שלא כללו מרפסות לא מקורות]; שטח דירתו נטו : 20.62 מ"ר [ 6.36 - 26.98 - ראו נתוני המדידה של השמאי מטעם ביהמ"ש]; חסר לו בדירה שטח של 15.38 מ"ר, ושטח זה הוא מבקש לייחס ל-16 מ"ר שבמחלוקת </w:t>
      </w:r>
      <w:r>
        <w:rPr>
          <w:b w:val="true"/>
          <w:bCs w:val="true"/>
          <w:rtl w:val="true"/>
        </w:rPr>
        <w:t xml:space="preserve">–</w:t>
      </w:r>
      <w:r>
        <w:rPr>
          <w:b w:val="true"/>
          <w:bCs w:val="true"/>
          <w:rtl w:val="true"/>
        </w:rPr>
        <w:t xml:space="preserve"> השטח הלא בנוי שנמצא מחוץ לדירתו הבנויה. </w:t>
      </w:r>
    </w:p>
    <w:p>
      <w:pPr>
        <w:bidi w:val="true"/>
        <w:ind w:left="720"/>
        <w:jc w:val="both"/>
      </w:pPr>
      <w:r>
        <w:rPr>
          <w:rtl w:val="true"/>
          <w:sz w:val="28"/>
          <w:szCs w:val="28"/>
        </w:rPr>
        <w:t xml:space="preserve"> </w:t>
      </w:r>
    </w:p>
    <w:p>
      <w:pPr>
        <w:bidi w:val="true"/>
        <w:ind w:left="720"/>
        <w:jc w:val="both"/>
      </w:pPr>
      <w:r>
        <w:rPr>
          <w:b w:val="true"/>
          <w:bCs w:val="true"/>
          <w:rtl w:val="true"/>
        </w:rPr>
        <w:t xml:space="preserve">ב</w:t>
      </w:r>
      <w:r>
        <w:rPr>
          <w:b w:val="true"/>
          <w:bCs w:val="true"/>
          <w:rtl w:val="true"/>
        </w:rPr>
        <w:t xml:space="preserve">תעודת עובד ציבור שהוגשה ע"י עו"ד אנגלשטיין עידית, עוזרת בכירה למפקח על רישום המקרקעין בת"א</w:t>
      </w:r>
      <w:r>
        <w:rPr>
          <w:b w:val="true"/>
          <w:bCs w:val="true"/>
          <w:rtl w:val="true"/>
        </w:rPr>
        <w:t xml:space="preserve">,</w:t>
      </w:r>
      <w:r>
        <w:rPr>
          <w:b w:val="true"/>
          <w:bCs w:val="true"/>
          <w:rtl w:val="true"/>
        </w:rPr>
        <w:t xml:space="preserve"> </w:t>
      </w:r>
      <w:r>
        <w:rPr>
          <w:b w:val="true"/>
          <w:bCs w:val="true"/>
          <w:rtl w:val="true"/>
        </w:rPr>
        <w:t xml:space="preserve">הודגש</w:t>
      </w:r>
      <w:r>
        <w:rPr>
          <w:b w:val="true"/>
          <w:bCs w:val="true"/>
          <w:rtl w:val="true"/>
        </w:rPr>
        <w:t xml:space="preserve">: " אין בידינו הנחיות בעניין רישום בתים משותפים וחישובי שטחי הדירות בשנים שקדמו לכך [שנים שקדמו לאמצע שנות ה-80' </w:t>
      </w:r>
      <w:r>
        <w:rPr>
          <w:b w:val="true"/>
          <w:bCs w:val="true"/>
          <w:rtl w:val="true"/>
        </w:rPr>
        <w:t xml:space="preserve">–</w:t>
      </w:r>
      <w:r>
        <w:rPr>
          <w:b w:val="true"/>
          <w:bCs w:val="true"/>
          <w:rtl w:val="true"/>
        </w:rPr>
        <w:t xml:space="preserve"> י.ג.] . אין בידינו הנחיות לגבי תחילת שנות ה-50' של המאה העשרים, התקופה בה נרשם הבית בפנקס הבתים המשותפים". </w:t>
      </w:r>
    </w:p>
    <w:p>
      <w:pPr>
        <w:bidi w:val="true"/>
        <w:ind w:left="720"/>
        <w:jc w:val="both"/>
      </w:pPr>
      <w:r>
        <w:rPr>
          <w:rtl w:val="true"/>
          <w:sz w:val="28"/>
          <w:szCs w:val="28"/>
        </w:rPr>
        <w:t xml:space="preserve"> </w:t>
      </w:r>
    </w:p>
    <w:p>
      <w:pPr>
        <w:bidi w:val="true"/>
        <w:ind w:left="720"/>
        <w:jc w:val="both"/>
      </w:pPr>
      <w:r>
        <w:rPr>
          <w:b w:val="true"/>
          <w:bCs w:val="true"/>
          <w:rtl w:val="true"/>
        </w:rPr>
        <w:t xml:space="preserve">אין בפני ביהמ"ש ראיות מספיקות על פיהם ניתן לשלול את הטיעון שרישום הבית המשותף נשוא הדיון היה ב-1954 עפ"י שטחי ברוטו ולא עפ"י שטחי נטו. אם הרישום היה עפ"י שטחי ברוטו, שטח הדירה היה 31.82 מ"ר ובמרשם המקרקעין נרשם שטח של 36 מ"</w:t>
      </w:r>
      <w:r>
        <w:rPr>
          <w:b w:val="true"/>
          <w:bCs w:val="true"/>
          <w:rtl w:val="true"/>
        </w:rPr>
        <w:t xml:space="preserve">ר, ולא ניתן </w:t>
      </w:r>
      <w:r>
        <w:rPr>
          <w:b w:val="true"/>
          <w:bCs w:val="true"/>
          <w:rtl w:val="true"/>
        </w:rPr>
        <w:t xml:space="preserve">לקבוע</w:t>
      </w:r>
      <w:r>
        <w:rPr>
          <w:b w:val="true"/>
          <w:bCs w:val="true"/>
          <w:rtl w:val="true"/>
        </w:rPr>
        <w:t xml:space="preserve"> שלדננברג בעלות </w:t>
      </w:r>
      <w:r>
        <w:rPr>
          <w:b w:val="true"/>
          <w:bCs w:val="true"/>
          <w:rtl w:val="true"/>
        </w:rPr>
        <w:t xml:space="preserve">גם </w:t>
      </w:r>
      <w:r>
        <w:rPr>
          <w:b w:val="true"/>
          <w:bCs w:val="true"/>
          <w:rtl w:val="true"/>
        </w:rPr>
        <w:t xml:space="preserve">בשטח שבמחלוקת </w:t>
      </w:r>
      <w:r>
        <w:rPr>
          <w:b w:val="true"/>
          <w:bCs w:val="true"/>
          <w:rtl w:val="true"/>
        </w:rPr>
        <w:t xml:space="preserve"> </w:t>
      </w:r>
      <w:r>
        <w:rPr>
          <w:b w:val="true"/>
          <w:bCs w:val="true"/>
          <w:rtl w:val="true"/>
        </w:rPr>
        <w:t xml:space="preserve">ששטחו 16 מ"ר. </w:t>
      </w:r>
    </w:p>
    <w:p>
      <w:pPr>
        <w:bidi w:val="true"/>
        <w:ind w:left="720"/>
        <w:jc w:val="both"/>
      </w:pPr>
      <w:r>
        <w:rPr>
          <w:rtl w:val="true"/>
          <w:sz w:val="28"/>
          <w:szCs w:val="28"/>
        </w:rPr>
        <w:t xml:space="preserve"> </w:t>
      </w:r>
    </w:p>
    <w:p>
      <w:pPr>
        <w:bidi w:val="true"/>
        <w:ind w:left="720"/>
        <w:jc w:val="both"/>
      </w:pPr>
      <w:r>
        <w:rPr>
          <w:b w:val="true"/>
          <w:bCs w:val="true"/>
          <w:rtl w:val="true"/>
          <w:sz w:val="28"/>
          <w:szCs w:val="28"/>
        </w:rPr>
        <w:t xml:space="preserve">המהנדס דן מרום</w:t>
      </w:r>
      <w:r>
        <w:rPr>
          <w:b w:val="true"/>
          <w:bCs w:val="true"/>
          <w:rtl w:val="true"/>
          <w:sz w:val="28"/>
          <w:szCs w:val="28"/>
        </w:rPr>
        <w:t xml:space="preserve">, מטעם דננברג, </w:t>
      </w:r>
      <w:r>
        <w:rPr>
          <w:b w:val="true"/>
          <w:bCs w:val="true"/>
          <w:rtl w:val="true"/>
          <w:sz w:val="28"/>
          <w:szCs w:val="28"/>
        </w:rPr>
        <w:t xml:space="preserve">העיד בחקירתו, שעלה ל</w:t>
      </w:r>
      <w:r>
        <w:rPr>
          <w:b w:val="true"/>
          <w:bCs w:val="true"/>
          <w:rtl w:val="true"/>
          <w:sz w:val="28"/>
          <w:szCs w:val="28"/>
        </w:rPr>
        <w:t xml:space="preserve">ישראל </w:t>
      </w:r>
      <w:r>
        <w:rPr>
          <w:b w:val="true"/>
          <w:bCs w:val="true"/>
          <w:rtl w:val="true"/>
          <w:sz w:val="28"/>
          <w:szCs w:val="28"/>
        </w:rPr>
        <w:t xml:space="preserve">בשנות </w:t>
      </w:r>
      <w:r>
        <w:rPr>
          <w:b w:val="true"/>
          <w:bCs w:val="true"/>
          <w:rtl w:val="true"/>
          <w:sz w:val="28"/>
          <w:szCs w:val="28"/>
        </w:rPr>
        <w:t xml:space="preserve">ה-70' [ עמ' 32 שורות 20-21 ], ולכן אין לו ידיעה אישית ע</w:t>
      </w:r>
      <w:r>
        <w:rPr>
          <w:b w:val="true"/>
          <w:bCs w:val="true"/>
          <w:rtl w:val="true"/>
          <w:sz w:val="28"/>
          <w:szCs w:val="28"/>
        </w:rPr>
        <w:t xml:space="preserve">ל רישום בית משותף שנעשה ב-1954. </w:t>
      </w:r>
      <w:r>
        <w:rPr>
          <w:b w:val="true"/>
          <w:bCs w:val="true"/>
          <w:rtl w:val="true"/>
          <w:sz w:val="28"/>
          <w:szCs w:val="28"/>
        </w:rPr>
        <w:t xml:space="preserve"> </w:t>
      </w:r>
      <w:r>
        <w:rPr>
          <w:b w:val="true"/>
          <w:bCs w:val="true"/>
          <w:rtl w:val="true"/>
          <w:sz w:val="28"/>
          <w:szCs w:val="28"/>
        </w:rPr>
        <w:t xml:space="preserve">המהנדס </w:t>
      </w:r>
      <w:r>
        <w:rPr>
          <w:b w:val="true"/>
          <w:bCs w:val="true"/>
          <w:rtl w:val="true"/>
          <w:sz w:val="28"/>
          <w:szCs w:val="28"/>
        </w:rPr>
        <w:t xml:space="preserve">דן מ</w:t>
      </w:r>
      <w:r>
        <w:rPr>
          <w:b w:val="true"/>
          <w:bCs w:val="true"/>
          <w:rtl w:val="true"/>
          <w:sz w:val="28"/>
          <w:szCs w:val="28"/>
        </w:rPr>
        <w:t xml:space="preserve">ר</w:t>
      </w:r>
      <w:r>
        <w:rPr>
          <w:b w:val="true"/>
          <w:bCs w:val="true"/>
          <w:rtl w:val="true"/>
          <w:sz w:val="28"/>
          <w:szCs w:val="28"/>
        </w:rPr>
        <w:t xml:space="preserve">ום לא ערך מדידת שטחים</w:t>
      </w:r>
      <w:r>
        <w:rPr>
          <w:b w:val="true"/>
          <w:bCs w:val="true"/>
          <w:rtl w:val="true"/>
          <w:sz w:val="28"/>
          <w:szCs w:val="28"/>
        </w:rPr>
        <w:t xml:space="preserve"> </w:t>
      </w:r>
      <w:r>
        <w:rPr>
          <w:b w:val="true"/>
          <w:bCs w:val="true"/>
          <w:rtl w:val="true"/>
          <w:sz w:val="28"/>
          <w:szCs w:val="28"/>
        </w:rPr>
        <w:t xml:space="preserve">[ברוטו ונטו] ב-</w:t>
      </w:r>
      <w:r>
        <w:rPr>
          <w:b w:val="true"/>
          <w:bCs w:val="true"/>
          <w:rtl w:val="true"/>
          <w:sz w:val="28"/>
          <w:szCs w:val="28"/>
        </w:rPr>
        <w:t xml:space="preserve">16 הדירות בבית המשותף על מנת להשוות את השטח הקיים בכל דירה ביחס לשטח הרשום בפנקס בתים משותפים</w:t>
      </w:r>
      <w:r>
        <w:rPr>
          <w:b w:val="true"/>
          <w:bCs w:val="true"/>
          <w:rtl w:val="true"/>
          <w:sz w:val="28"/>
          <w:szCs w:val="28"/>
        </w:rPr>
        <w:t xml:space="preserve"> - לצורך הסקת מסקנה אם הרישום במרשם המקרקעין ב-54' היה של שטחים עיקריים או שהרישום היה של שטחים ברוטו</w:t>
      </w:r>
      <w:r>
        <w:rPr>
          <w:b w:val="true"/>
          <w:bCs w:val="true"/>
          <w:rtl w:val="true"/>
          <w:sz w:val="28"/>
          <w:szCs w:val="28"/>
        </w:rPr>
        <w:t xml:space="preserve">. לא נערכה גם בדיקה אם בדירות אחרות בבניין לא נבנו שטחים </w:t>
      </w:r>
      <w:r>
        <w:rPr>
          <w:b w:val="true"/>
          <w:bCs w:val="true"/>
          <w:rtl w:val="true"/>
          <w:sz w:val="28"/>
          <w:szCs w:val="28"/>
        </w:rPr>
        <w:t xml:space="preserve">שיועדו לבניה בתשריט הבקשה להיתר מ</w:t>
      </w:r>
      <w:r>
        <w:rPr>
          <w:b w:val="true"/>
          <w:bCs w:val="true"/>
          <w:rtl w:val="true"/>
          <w:sz w:val="28"/>
          <w:szCs w:val="28"/>
        </w:rPr>
        <w:t xml:space="preserve">-1947</w:t>
      </w:r>
      <w:r>
        <w:rPr>
          <w:b w:val="true"/>
          <w:bCs w:val="true"/>
          <w:rtl w:val="true"/>
          <w:sz w:val="28"/>
          <w:szCs w:val="28"/>
        </w:rPr>
        <w:t xml:space="preserve">, </w:t>
      </w:r>
      <w:r>
        <w:rPr>
          <w:b w:val="true"/>
          <w:bCs w:val="true"/>
          <w:rtl w:val="true"/>
          <w:sz w:val="28"/>
          <w:szCs w:val="28"/>
        </w:rPr>
        <w:t xml:space="preserve">כמו שלא נבנו חדר ומרפס</w:t>
      </w:r>
      <w:r>
        <w:rPr>
          <w:b w:val="true"/>
          <w:bCs w:val="true"/>
          <w:rtl w:val="true"/>
          <w:sz w:val="28"/>
          <w:szCs w:val="28"/>
        </w:rPr>
        <w:t xml:space="preserve">ת בדירת דננברג.</w:t>
      </w:r>
      <w:r>
        <w:rPr>
          <w:b w:val="true"/>
          <w:bCs w:val="true"/>
          <w:rtl w:val="true"/>
          <w:sz w:val="28"/>
          <w:szCs w:val="28"/>
        </w:rPr>
        <w:t xml:space="preserve"> </w:t>
      </w:r>
      <w:r>
        <w:rPr>
          <w:b w:val="true"/>
          <w:bCs w:val="true"/>
          <w:rtl w:val="true"/>
          <w:sz w:val="28"/>
          <w:szCs w:val="28"/>
        </w:rPr>
        <w:t xml:space="preserve">אין גם</w:t>
      </w:r>
      <w:r>
        <w:rPr>
          <w:b w:val="true"/>
          <w:bCs w:val="true"/>
          <w:rtl w:val="true"/>
          <w:sz w:val="28"/>
          <w:szCs w:val="28"/>
        </w:rPr>
        <w:t xml:space="preserve"> בפני ביהמ"</w:t>
      </w:r>
      <w:r>
        <w:rPr>
          <w:b w:val="true"/>
          <w:bCs w:val="true"/>
          <w:rtl w:val="true"/>
          <w:sz w:val="28"/>
          <w:szCs w:val="28"/>
        </w:rPr>
        <w:t xml:space="preserve">ש נתונים אם חסרים שטחים ב-15 הדירות הנוספות</w:t>
      </w:r>
      <w:r>
        <w:rPr>
          <w:b w:val="true"/>
          <w:bCs w:val="true"/>
          <w:rtl w:val="true"/>
          <w:sz w:val="28"/>
          <w:szCs w:val="28"/>
        </w:rPr>
        <w:t xml:space="preserve">,</w:t>
      </w:r>
      <w:r>
        <w:rPr>
          <w:b w:val="true"/>
          <w:bCs w:val="true"/>
          <w:rtl w:val="true"/>
          <w:sz w:val="28"/>
          <w:szCs w:val="28"/>
        </w:rPr>
        <w:t xml:space="preserve"> שהרי </w:t>
      </w:r>
      <w:r>
        <w:rPr>
          <w:b w:val="true"/>
          <w:bCs w:val="true"/>
          <w:rtl w:val="true"/>
          <w:sz w:val="28"/>
          <w:szCs w:val="28"/>
        </w:rPr>
        <w:t xml:space="preserve">ה</w:t>
      </w:r>
      <w:r>
        <w:rPr>
          <w:b w:val="true"/>
          <w:bCs w:val="true"/>
          <w:rtl w:val="true"/>
          <w:sz w:val="28"/>
          <w:szCs w:val="28"/>
        </w:rPr>
        <w:t xml:space="preserve">שטחים </w:t>
      </w:r>
      <w:r>
        <w:rPr>
          <w:b w:val="true"/>
          <w:bCs w:val="true"/>
          <w:rtl w:val="true"/>
          <w:sz w:val="28"/>
          <w:szCs w:val="28"/>
        </w:rPr>
        <w:t xml:space="preserve">בדירות </w:t>
      </w:r>
      <w:r>
        <w:rPr>
          <w:b w:val="true"/>
          <w:bCs w:val="true"/>
          <w:rtl w:val="true"/>
          <w:sz w:val="28"/>
          <w:szCs w:val="28"/>
        </w:rPr>
        <w:t xml:space="preserve">לא נמדד</w:t>
      </w:r>
      <w:r>
        <w:rPr>
          <w:b w:val="true"/>
          <w:bCs w:val="true"/>
          <w:rtl w:val="true"/>
          <w:sz w:val="28"/>
          <w:szCs w:val="28"/>
        </w:rPr>
        <w:t xml:space="preserve">ו</w:t>
      </w:r>
      <w:r>
        <w:rPr>
          <w:b w:val="true"/>
          <w:bCs w:val="true"/>
          <w:rtl w:val="true"/>
          <w:sz w:val="28"/>
          <w:szCs w:val="28"/>
        </w:rPr>
        <w:t xml:space="preserve"> ולא הושוו לר</w:t>
      </w:r>
      <w:r>
        <w:rPr>
          <w:b w:val="true"/>
          <w:bCs w:val="true"/>
          <w:rtl w:val="true"/>
          <w:sz w:val="28"/>
          <w:szCs w:val="28"/>
        </w:rPr>
        <w:t xml:space="preserve">י</w:t>
      </w:r>
      <w:r>
        <w:rPr>
          <w:b w:val="true"/>
          <w:bCs w:val="true"/>
          <w:rtl w:val="true"/>
          <w:sz w:val="28"/>
          <w:szCs w:val="28"/>
        </w:rPr>
        <w:t xml:space="preserve">שום בפנקס בתים משותפים. אין בפני ביהמ"ש אישור שהתשריט שצורף לבקשת ההיתר ב-47</w:t>
      </w:r>
      <w:r>
        <w:rPr>
          <w:b w:val="true"/>
          <w:bCs w:val="true"/>
          <w:rtl w:val="true"/>
          <w:sz w:val="28"/>
          <w:szCs w:val="28"/>
        </w:rPr>
        <w:t xml:space="preserve">'</w:t>
      </w:r>
      <w:r>
        <w:rPr>
          <w:b w:val="true"/>
          <w:bCs w:val="true"/>
          <w:rtl w:val="true"/>
          <w:sz w:val="28"/>
          <w:szCs w:val="28"/>
        </w:rPr>
        <w:t xml:space="preserve">, על פיו ערך המהנדס דן מרום את תחשיביו, הוא התשריט הסופי שאושר לבניה.</w:t>
      </w:r>
      <w:r>
        <w:rPr>
          <w:b w:val="true"/>
          <w:bCs w:val="true"/>
          <w:rtl w:val="true"/>
          <w:sz w:val="28"/>
          <w:szCs w:val="28"/>
        </w:rPr>
        <w:t xml:space="preserve"> מר מאיר טטרו</w:t>
      </w:r>
      <w:r>
        <w:rPr>
          <w:b w:val="true"/>
          <w:bCs w:val="true"/>
          <w:rtl w:val="true"/>
          <w:sz w:val="28"/>
          <w:szCs w:val="28"/>
        </w:rPr>
        <w:t xml:space="preserve">, ממחלקת ההנדסה בעירית ת"א, העיד " לא מצאנו את ההיתר ... בתיק הבניין אין היתר"</w:t>
      </w:r>
      <w:r>
        <w:rPr>
          <w:b w:val="true"/>
          <w:bCs w:val="true"/>
          <w:rtl w:val="true"/>
          <w:sz w:val="28"/>
          <w:szCs w:val="28"/>
        </w:rPr>
        <w:t xml:space="preserve"> [עמ' 74 שורות 3-5]. </w:t>
      </w:r>
      <w:r>
        <w:rPr>
          <w:b w:val="true"/>
          <w:bCs w:val="true"/>
          <w:rtl w:val="true"/>
          <w:sz w:val="28"/>
          <w:szCs w:val="28"/>
        </w:rPr>
        <w:t xml:space="preserve"> </w:t>
      </w:r>
      <w:r>
        <w:rPr>
          <w:b w:val="true"/>
          <w:bCs w:val="true"/>
          <w:rtl w:val="true"/>
          <w:sz w:val="28"/>
          <w:szCs w:val="28"/>
        </w:rPr>
        <w:t xml:space="preserve">המהנדס דן מרום גם לא ערך טבלה של כל דירה מ-16 הדירות</w:t>
      </w:r>
      <w:r>
        <w:rPr>
          <w:b w:val="true"/>
          <w:bCs w:val="true"/>
          <w:rtl w:val="true"/>
          <w:sz w:val="28"/>
          <w:szCs w:val="28"/>
        </w:rPr>
        <w:t xml:space="preserve"> עם נתוני השוואה,</w:t>
      </w:r>
      <w:r>
        <w:rPr>
          <w:b w:val="true"/>
          <w:bCs w:val="true"/>
          <w:rtl w:val="true"/>
          <w:sz w:val="28"/>
          <w:szCs w:val="28"/>
        </w:rPr>
        <w:t xml:space="preserve"> והסתפק בקביעה </w:t>
      </w:r>
      <w:r>
        <w:rPr>
          <w:b w:val="true"/>
          <w:bCs w:val="true"/>
          <w:rtl w:val="true"/>
          <w:sz w:val="28"/>
          <w:szCs w:val="28"/>
        </w:rPr>
        <w:t xml:space="preserve">שקיימת התאמה בין גודל שטח עיקרי [נטו] של כל דירה עפ"י התשריט שצורף לבקשת ההיתר לבין השטח הרשום בטאבו. </w:t>
      </w:r>
    </w:p>
    <w:p>
      <w:pPr>
        <w:bidi w:val="true"/>
        <w:ind w:left="720"/>
        <w:jc w:val="both"/>
      </w:pPr>
      <w:r>
        <w:rPr>
          <w:rtl w:val="true"/>
        </w:rPr>
        <w:t xml:space="preserve"> </w:t>
      </w:r>
    </w:p>
    <w:p>
      <w:pPr>
        <w:bidi w:val="true"/>
        <w:ind w:left="720"/>
        <w:jc w:val="both"/>
      </w:pPr>
      <w:r>
        <w:rPr>
          <w:b w:val="true"/>
          <w:bCs w:val="true"/>
          <w:rtl w:val="true"/>
        </w:rPr>
        <w:t xml:space="preserve">השמאי זאב כהן , מטעם דננברג, </w:t>
      </w:r>
      <w:r>
        <w:rPr>
          <w:b w:val="true"/>
          <w:bCs w:val="true"/>
          <w:rtl w:val="true"/>
        </w:rPr>
        <w:t xml:space="preserve">הודה בחקירתו : " ש. היו מקרים שרשמו [שטחים של מרפסות לא מקורות בטאבו בשנות ה-50' , ולא רק רשמו שטחים עיקריים של הדירות - י.ג.]... לא היתה אחידות ... ת. נכון" [ עמ' 92 שורות 30-32]; " ש. לפני זה היו ככה ? ת. נכון.ש. והיו ככה? ת. נכון... </w:t>
      </w:r>
      <w:r>
        <w:rPr>
          <w:b w:val="true"/>
          <w:bCs w:val="true"/>
          <w:u w:val="single"/>
          <w:rtl w:val="true"/>
        </w:rPr>
        <w:t xml:space="preserve">היה בלאגן קטן בנושא השטחים.</w:t>
      </w:r>
      <w:r>
        <w:rPr>
          <w:b w:val="true"/>
          <w:bCs w:val="true"/>
          <w:rtl w:val="true"/>
        </w:rPr>
        <w:t xml:space="preserve">ש. לפני איזה שנה</w:t>
      </w:r>
      <w:r>
        <w:rPr>
          <w:b w:val="true"/>
          <w:bCs w:val="true"/>
          <w:rtl w:val="true"/>
        </w:rPr>
        <w:t xml:space="preserve"> </w:t>
      </w:r>
      <w:r>
        <w:rPr>
          <w:b w:val="true"/>
          <w:bCs w:val="true"/>
          <w:rtl w:val="true"/>
        </w:rPr>
        <w:t xml:space="preserve">? ת. לפני שנות ה-80'" [עמ' 93 שורות 1-11]; " היה קצת בלאגן... השטח עצמו כשטח לא כל כך הטר</w:t>
      </w:r>
      <w:r>
        <w:rPr>
          <w:b w:val="true"/>
          <w:bCs w:val="true"/>
          <w:rtl w:val="true"/>
        </w:rPr>
        <w:t xml:space="preserve">יד את האנשים באותה עת" [ עמ' 94 שורות 9-11]. גם עפ"י עדות השמאי זאב כהן לא ניתן לקבוע בודאות שרישום השטחים של הדירות בבניין נשוא הדיון בשנת 54' היה של שטחים נטו ולא של שטחים ברוטו.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שנית</w:t>
      </w:r>
      <w:r>
        <w:rPr>
          <w:b w:val="true"/>
          <w:bCs w:val="true"/>
          <w:rtl w:val="true"/>
        </w:rPr>
        <w:t xml:space="preserve">, התשריט שצורף לבקשה להיתר בניה ב-47' ע"י החברה הקבלנית אינו יכול ללמד ע</w:t>
      </w:r>
      <w:r>
        <w:rPr>
          <w:b w:val="true"/>
          <w:bCs w:val="true"/>
          <w:rtl w:val="true"/>
        </w:rPr>
        <w:t xml:space="preserve">ל בעלות של דננברג בשטח שבמחלוקת. תשריט ואפילו היתר בניה שניתן לצד ג' אינו מלמד על זכות קניינית של דננברג. </w:t>
      </w:r>
    </w:p>
    <w:p>
      <w:pPr>
        <w:bidi w:val="true"/>
        <w:ind w:left="720"/>
        <w:jc w:val="both"/>
      </w:pPr>
      <w:r>
        <w:rPr>
          <w:rtl w:val="true"/>
          <w:sz w:val="28"/>
          <w:szCs w:val="28"/>
        </w:rPr>
        <w:t xml:space="preserve"> </w:t>
      </w:r>
    </w:p>
    <w:p>
      <w:pPr>
        <w:bidi w:val="true"/>
        <w:ind w:left="720"/>
        <w:jc w:val="both"/>
      </w:pPr>
      <w:r>
        <w:rPr>
          <w:b w:val="true"/>
          <w:bCs w:val="true"/>
          <w:rtl w:val="true"/>
        </w:rPr>
        <w:t xml:space="preserve">שטח החדר הנוסף שלא נבנה בדירת דננברג סומן בתשריט נ/1 </w:t>
      </w:r>
      <w:r>
        <w:rPr>
          <w:b w:val="true"/>
          <w:bCs w:val="true"/>
          <w:rtl w:val="true"/>
        </w:rPr>
        <w:t xml:space="preserve">–</w:t>
      </w:r>
      <w:r>
        <w:rPr>
          <w:b w:val="true"/>
          <w:bCs w:val="true"/>
          <w:rtl w:val="true"/>
        </w:rPr>
        <w:t xml:space="preserve"> 3 , והוא זהה לשטח שבמחלוקת המצוי מחוץ לדירת דננברג. מר מאיר טטרו, ממחלקת ההנדסה של עירית ת"א, העיד בחקירתו :" זה בקשה שהוגשה בשנת 47' ... זה לא חותמת של ההיתר" [ עמ' 73 שורה 9]; " לא מצאנו את ההיתר... בתיק הבניין אין היתר" [ עמ' 74 שורות 3-5 ]; "ש. ייתכן שההיתר... לא כלל את החדר הנוסף? ת. יכול להיות שלא כלל</w:t>
      </w:r>
      <w:r>
        <w:rPr>
          <w:b w:val="true"/>
          <w:bCs w:val="true"/>
          <w:rtl w:val="true"/>
        </w:rPr>
        <w:t xml:space="preserve">. ש. יכול להיות שלא כלל את החדר הנוסף.ת. לפי המסמכים האלה אני לא יכול להגיד" . </w:t>
      </w:r>
    </w:p>
    <w:p>
      <w:pPr>
        <w:bidi w:val="true"/>
        <w:ind w:left="720"/>
        <w:jc w:val="both"/>
      </w:pPr>
      <w:r>
        <w:rPr>
          <w:rtl w:val="true"/>
          <w:sz w:val="28"/>
          <w:szCs w:val="28"/>
        </w:rPr>
        <w:t xml:space="preserve"> </w:t>
      </w:r>
    </w:p>
    <w:p>
      <w:pPr>
        <w:bidi w:val="true"/>
        <w:ind w:left="720"/>
        <w:jc w:val="both"/>
      </w:pPr>
      <w:r>
        <w:rPr>
          <w:b w:val="true"/>
          <w:bCs w:val="true"/>
          <w:rtl w:val="true"/>
        </w:rPr>
        <w:t xml:space="preserve">ההיתר הסופי לא הוצג ולא נמצא בתיק הבניין של מחלקת ההנדסה. לא ניתן לשלול את הטיעון שהוכנסו שינויים בבקשה המקורית של החברה הקבלנית ובסופו של דבר ההיתר הסופי לא כלל את בניית החדר הנוסף. לכן גם מטעם </w:t>
      </w:r>
      <w:r>
        <w:rPr>
          <w:b w:val="true"/>
          <w:bCs w:val="true"/>
          <w:rtl w:val="true"/>
        </w:rPr>
        <w:t xml:space="preserve">זה לא ניתן להסתמך על תשריט שצורף לבקשה להיתר ע"י חברה קבלנית כדי להוכיח בעלות של דננברג בשטח שבמחלוקת. </w:t>
      </w:r>
    </w:p>
    <w:p>
      <w:pPr>
        <w:bidi w:val="true"/>
        <w:ind w:left="720"/>
        <w:jc w:val="both"/>
      </w:pPr>
      <w:r>
        <w:rPr>
          <w:rtl w:val="true"/>
          <w:sz w:val="28"/>
          <w:szCs w:val="28"/>
        </w:rPr>
        <w:t xml:space="preserve"> </w:t>
      </w:r>
    </w:p>
    <w:p>
      <w:pPr>
        <w:bidi w:val="true"/>
        <w:ind w:left="720"/>
        <w:jc w:val="both"/>
      </w:pPr>
      <w:r>
        <w:rPr>
          <w:b w:val="true"/>
          <w:bCs w:val="true"/>
          <w:rtl w:val="true"/>
        </w:rPr>
        <w:t xml:space="preserve">אין גם כל סבירות, שחברה קבלנית תקבל היתר לבניית חדר ומרפסת נוספים ולא תממש את ההיתר כדי להפיק רווחים נוספים. </w:t>
      </w:r>
    </w:p>
    <w:p>
      <w:pPr>
        <w:bidi w:val="true"/>
        <w:ind w:left="720"/>
        <w:jc w:val="both"/>
      </w:pPr>
      <w:r>
        <w:rPr>
          <w:rtl w:val="true"/>
          <w:sz w:val="28"/>
          <w:szCs w:val="28"/>
        </w:rPr>
        <w:t xml:space="preserve"> </w:t>
      </w:r>
    </w:p>
    <w:p>
      <w:pPr>
        <w:bidi w:val="true"/>
        <w:ind w:left="720"/>
        <w:jc w:val="both"/>
      </w:pPr>
      <w:r>
        <w:rPr>
          <w:b w:val="true"/>
          <w:bCs w:val="true"/>
          <w:rtl w:val="true"/>
        </w:rPr>
        <w:t xml:space="preserve">זאת ועוד, בתשריט שצורף לבקשה להיתר ב-47' [מוצג נ/1] מצוין שהכוונה לבנות חדר נוסף שסומן 3 ומרפסת נוספת שסומנה 4. גם החדר הנוסף וגם המרפסת לא נבנו בדירה של דננברג. דננברג אינו תובע את השטח של המרפסת שלא נבנתה המסומנת 4 על גבי נ/1 אלא תובע את השטח של החדר שלא נבנה המסומן 3 על גבי נ/1. </w:t>
      </w:r>
      <w:r>
        <w:rPr>
          <w:b w:val="true"/>
          <w:bCs w:val="true"/>
          <w:rtl w:val="true"/>
        </w:rPr>
        <w:t xml:space="preserve">כשם שלא ניתן ללמוד על בעלות דננברג בשטח של המרפסת </w:t>
      </w:r>
      <w:r>
        <w:rPr>
          <w:b w:val="true"/>
          <w:bCs w:val="true"/>
          <w:rtl w:val="true"/>
        </w:rPr>
        <w:t xml:space="preserve">שצוינה בתשריט ו</w:t>
      </w:r>
      <w:r>
        <w:rPr>
          <w:b w:val="true"/>
          <w:bCs w:val="true"/>
          <w:rtl w:val="true"/>
        </w:rPr>
        <w:t xml:space="preserve">לא נבנתה,</w:t>
      </w:r>
      <w:r>
        <w:rPr>
          <w:b w:val="true"/>
          <w:bCs w:val="true"/>
          <w:rtl w:val="true"/>
        </w:rPr>
        <w:t xml:space="preserve"> כך לא ניתן ללמוד מהתשריט על הבעלות של דננברג בשטח החדר ש</w:t>
      </w:r>
      <w:r>
        <w:rPr>
          <w:b w:val="true"/>
          <w:bCs w:val="true"/>
          <w:rtl w:val="true"/>
        </w:rPr>
        <w:t xml:space="preserve">צוין </w:t>
      </w:r>
      <w:r>
        <w:rPr>
          <w:b w:val="true"/>
          <w:bCs w:val="true"/>
          <w:rtl w:val="true"/>
        </w:rPr>
        <w:t xml:space="preserve">בתשריט</w:t>
      </w:r>
      <w:r>
        <w:rPr>
          <w:b w:val="true"/>
          <w:bCs w:val="true"/>
          <w:rtl w:val="true"/>
        </w:rPr>
        <w:t xml:space="preserve"> ולא נבנה</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שלישית</w:t>
      </w:r>
      <w:r>
        <w:rPr>
          <w:b w:val="true"/>
          <w:bCs w:val="true"/>
          <w:rtl w:val="true"/>
        </w:rPr>
        <w:t xml:space="preserve">, רישום שטח דירה </w:t>
      </w:r>
      <w:r>
        <w:rPr>
          <w:b w:val="true"/>
          <w:bCs w:val="true"/>
          <w:rtl w:val="true"/>
        </w:rPr>
        <w:t xml:space="preserve">אין בו די כדי</w:t>
      </w:r>
      <w:r>
        <w:rPr>
          <w:b w:val="true"/>
          <w:bCs w:val="true"/>
          <w:rtl w:val="true"/>
        </w:rPr>
        <w:t xml:space="preserve"> ללמד על בעלות בשטח שמצוי מחוץ לדירה ושאינו שטח בנוי. </w:t>
      </w:r>
    </w:p>
    <w:p>
      <w:pPr>
        <w:bidi w:val="true"/>
        <w:ind w:left="720"/>
        <w:jc w:val="both"/>
      </w:pPr>
      <w:r>
        <w:rPr>
          <w:rtl w:val="true"/>
          <w:sz w:val="28"/>
          <w:szCs w:val="28"/>
        </w:rPr>
        <w:t xml:space="preserve"> </w:t>
      </w:r>
    </w:p>
    <w:p>
      <w:pPr>
        <w:bidi w:val="true"/>
        <w:ind w:left="720"/>
        <w:jc w:val="both"/>
      </w:pPr>
      <w:r>
        <w:rPr>
          <w:b w:val="true"/>
          <w:bCs w:val="true"/>
          <w:rtl w:val="true"/>
        </w:rPr>
        <w:t xml:space="preserve">עפ"י הגרסה שהציב</w:t>
      </w:r>
      <w:r>
        <w:rPr>
          <w:b w:val="true"/>
          <w:bCs w:val="true"/>
          <w:rtl w:val="true"/>
        </w:rPr>
        <w:t xml:space="preserve"> בעדותו</w:t>
      </w:r>
      <w:r>
        <w:rPr>
          <w:b w:val="true"/>
          <w:bCs w:val="true"/>
          <w:rtl w:val="true"/>
        </w:rPr>
        <w:t xml:space="preserve"> השמאי מטעם דננברג, </w:t>
      </w:r>
      <w:r>
        <w:rPr>
          <w:b w:val="true"/>
          <w:bCs w:val="true"/>
          <w:rtl w:val="true"/>
        </w:rPr>
        <w:t xml:space="preserve">מר זאב כהן</w:t>
      </w:r>
      <w:r>
        <w:rPr>
          <w:b w:val="true"/>
          <w:bCs w:val="true"/>
          <w:rtl w:val="true"/>
        </w:rPr>
        <w:t xml:space="preserve"> :" אימץ</w:t>
      </w:r>
      <w:r>
        <w:rPr>
          <w:b w:val="true"/>
          <w:bCs w:val="true"/>
          <w:rtl w:val="true"/>
        </w:rPr>
        <w:t xml:space="preserve"> [ מי שטיפל ברישום הבית המשותף ב-54'- י.ג.]</w:t>
      </w:r>
      <w:r>
        <w:rPr>
          <w:b w:val="true"/>
          <w:bCs w:val="true"/>
          <w:rtl w:val="true"/>
        </w:rPr>
        <w:t xml:space="preserve"> את השטח שמופיע בהיתר </w:t>
      </w:r>
      <w:r>
        <w:rPr>
          <w:b w:val="true"/>
          <w:bCs w:val="true"/>
          <w:rtl w:val="true"/>
        </w:rPr>
        <w:t xml:space="preserve">[בתשריט שצורף לבקשה להיתר </w:t>
      </w:r>
      <w:r>
        <w:rPr>
          <w:b w:val="true"/>
          <w:bCs w:val="true"/>
          <w:rtl w:val="true"/>
        </w:rPr>
        <w:t xml:space="preserve">–</w:t>
      </w:r>
      <w:r>
        <w:rPr>
          <w:b w:val="true"/>
          <w:bCs w:val="true"/>
          <w:rtl w:val="true"/>
        </w:rPr>
        <w:t xml:space="preserve"> י.ג.] , כפי שהיה מקובל על המהנדסים באותה עת</w:t>
      </w:r>
      <w:r>
        <w:rPr>
          <w:b w:val="true"/>
          <w:bCs w:val="true"/>
          <w:rtl w:val="true"/>
        </w:rPr>
        <w:t xml:space="preserve">. ש. היה צריך למדוד פיזית מה קיים בשטח [לערוך תשריט לפי הבנוי בפועל </w:t>
      </w:r>
      <w:r>
        <w:rPr>
          <w:b w:val="true"/>
          <w:bCs w:val="true"/>
          <w:rtl w:val="true"/>
        </w:rPr>
        <w:t xml:space="preserve">–</w:t>
      </w:r>
      <w:r>
        <w:rPr>
          <w:b w:val="true"/>
          <w:bCs w:val="true"/>
          <w:rtl w:val="true"/>
        </w:rPr>
        <w:t xml:space="preserve"> י.ג.] ? ת. הם לא מדדו... המהנדסים באותה עת אימצו מה שלא קיים היום . היום לא מאמצים את ההיתר אלא מודדים"</w:t>
      </w:r>
      <w:r>
        <w:rPr>
          <w:b w:val="true"/>
          <w:bCs w:val="true"/>
          <w:rtl w:val="true"/>
        </w:rPr>
        <w:t xml:space="preserve"> </w:t>
      </w:r>
      <w:r>
        <w:rPr>
          <w:b w:val="true"/>
          <w:bCs w:val="true"/>
          <w:rtl w:val="true"/>
        </w:rPr>
        <w:t xml:space="preserve">[עמ' 89 שורה 30 עד עמ' 90 שורה 3]. עפ"י גרסה זו לצורך רישום הבית המשותף ב-54' לא מדדו את שטח דירת דננברג אלא הגישו את התשריט שצורף לבקשה להיתר ב-47' ועל פיו נרשם הבית המשותף. </w:t>
      </w:r>
    </w:p>
    <w:p>
      <w:pPr>
        <w:bidi w:val="true"/>
        <w:ind w:left="720"/>
        <w:jc w:val="both"/>
      </w:pPr>
      <w:r>
        <w:rPr>
          <w:rtl w:val="true"/>
          <w:sz w:val="28"/>
          <w:szCs w:val="28"/>
        </w:rPr>
        <w:t xml:space="preserve"> </w:t>
      </w:r>
    </w:p>
    <w:p>
      <w:pPr>
        <w:bidi w:val="true"/>
        <w:ind w:left="720"/>
        <w:jc w:val="both"/>
      </w:pPr>
      <w:r>
        <w:rPr>
          <w:b w:val="true"/>
          <w:bCs w:val="true"/>
          <w:rtl w:val="true"/>
        </w:rPr>
        <w:t xml:space="preserve">יכול </w:t>
      </w:r>
      <w:r>
        <w:rPr>
          <w:b w:val="true"/>
          <w:bCs w:val="true"/>
          <w:rtl w:val="true"/>
        </w:rPr>
        <w:t xml:space="preserve">וב-54' </w:t>
      </w:r>
      <w:r>
        <w:rPr>
          <w:b w:val="true"/>
          <w:bCs w:val="true"/>
          <w:rtl w:val="true"/>
        </w:rPr>
        <w:t xml:space="preserve">חלה טעות ברישום שטח </w:t>
      </w:r>
      <w:r>
        <w:rPr>
          <w:b w:val="true"/>
          <w:bCs w:val="true"/>
          <w:rtl w:val="true"/>
        </w:rPr>
        <w:t xml:space="preserve">הדירה של דננברג</w:t>
      </w:r>
      <w:r>
        <w:rPr>
          <w:b w:val="true"/>
          <w:bCs w:val="true"/>
          <w:rtl w:val="true"/>
        </w:rPr>
        <w:t xml:space="preserve">, אולם אין הדבר יכול להקנות לדננברג זכויות בעלות בשטח של 16 מ"ר המצוי מחוץ לדירה שנבנתה, וששימש במשך למעלה מ-60 שנה כחלק מהרכוש המשותף של הבית המשותף.</w:t>
      </w:r>
    </w:p>
    <w:p>
      <w:pPr>
        <w:bidi w:val="true"/>
        <w:ind w:left="720"/>
        <w:jc w:val="both"/>
      </w:pPr>
      <w:r>
        <w:rPr>
          <w:rtl w:val="true"/>
          <w:sz w:val="28"/>
          <w:szCs w:val="28"/>
        </w:rPr>
        <w:t xml:space="preserve"> </w:t>
      </w:r>
    </w:p>
    <w:p>
      <w:pPr>
        <w:bidi w:val="true"/>
        <w:ind w:left="720"/>
        <w:jc w:val="both"/>
      </w:pPr>
      <w:r>
        <w:rPr>
          <w:b w:val="true"/>
          <w:bCs w:val="true"/>
          <w:rtl w:val="true"/>
        </w:rPr>
        <w:t xml:space="preserve">השמאי זאב כהן מטעם דננברג </w:t>
      </w:r>
      <w:r>
        <w:rPr>
          <w:b w:val="true"/>
          <w:bCs w:val="true"/>
          <w:rtl w:val="true"/>
        </w:rPr>
        <w:t xml:space="preserve">גם </w:t>
      </w:r>
      <w:r>
        <w:rPr>
          <w:b w:val="true"/>
          <w:bCs w:val="true"/>
          <w:rtl w:val="true"/>
        </w:rPr>
        <w:t xml:space="preserve">העיד בעמ' 94 שורות 9-10 :" היה קצת בלאגן [ ברישום השטחים </w:t>
      </w:r>
      <w:r>
        <w:rPr>
          <w:b w:val="true"/>
          <w:bCs w:val="true"/>
          <w:rtl w:val="true"/>
        </w:rPr>
        <w:t xml:space="preserve">–</w:t>
      </w:r>
      <w:r>
        <w:rPr>
          <w:b w:val="true"/>
          <w:bCs w:val="true"/>
          <w:rtl w:val="true"/>
        </w:rPr>
        <w:t xml:space="preserve"> י.ג.] ... השטח </w:t>
      </w:r>
      <w:r>
        <w:rPr>
          <w:b w:val="true"/>
          <w:bCs w:val="true"/>
          <w:rtl w:val="true"/>
        </w:rPr>
        <w:t xml:space="preserve">עצמו כשטח לא כל כך הטריד את האנשים באותה עת [ ב-1954 </w:t>
      </w:r>
      <w:r>
        <w:rPr>
          <w:b w:val="true"/>
          <w:bCs w:val="true"/>
          <w:rtl w:val="true"/>
        </w:rPr>
        <w:t xml:space="preserve">–</w:t>
      </w:r>
      <w:r>
        <w:rPr>
          <w:b w:val="true"/>
          <w:bCs w:val="true"/>
          <w:rtl w:val="true"/>
        </w:rPr>
        <w:t xml:space="preserve"> י.ג.]"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רביעית</w:t>
      </w:r>
      <w:r>
        <w:rPr>
          <w:b w:val="true"/>
          <w:bCs w:val="true"/>
          <w:rtl w:val="true"/>
        </w:rPr>
        <w:t xml:space="preserve">, הגב' עטרה זיסמן, הבעלים של דירה בקומה ג' בכניסה א' בבניין, שהיתה במשך שנים רבות חברת ועד הבית בבניין</w:t>
      </w:r>
      <w:r>
        <w:rPr>
          <w:b w:val="true"/>
          <w:bCs w:val="true"/>
          <w:rtl w:val="true"/>
        </w:rPr>
        <w:t xml:space="preserve">,</w:t>
      </w:r>
      <w:r>
        <w:rPr>
          <w:b w:val="true"/>
          <w:bCs w:val="true"/>
          <w:rtl w:val="true"/>
        </w:rPr>
        <w:t xml:space="preserve"> הצהירה</w:t>
      </w:r>
      <w:r>
        <w:rPr>
          <w:b w:val="true"/>
          <w:bCs w:val="true"/>
          <w:rtl w:val="true"/>
        </w:rPr>
        <w:t xml:space="preserve"> בסעיפים 5 ו-9 ל</w:t>
      </w:r>
      <w:r>
        <w:rPr>
          <w:b w:val="true"/>
          <w:bCs w:val="true"/>
          <w:rtl w:val="true"/>
        </w:rPr>
        <w:t xml:space="preserve">תצהיר</w:t>
      </w:r>
      <w:r>
        <w:rPr>
          <w:b w:val="true"/>
          <w:bCs w:val="true"/>
          <w:rtl w:val="true"/>
        </w:rPr>
        <w:t xml:space="preserve">ה</w:t>
      </w:r>
      <w:r>
        <w:rPr>
          <w:b w:val="true"/>
          <w:bCs w:val="true"/>
          <w:rtl w:val="true"/>
        </w:rPr>
        <w:t xml:space="preserve"> מ-9.3.14:</w:t>
      </w:r>
      <w:r>
        <w:rPr>
          <w:b w:val="true"/>
          <w:bCs w:val="true"/>
          <w:rtl w:val="true"/>
        </w:rPr>
        <w:t xml:space="preserve"> </w:t>
      </w:r>
      <w:r>
        <w:rPr>
          <w:b w:val="true"/>
          <w:bCs w:val="true"/>
          <w:rtl w:val="true"/>
        </w:rPr>
        <w:t xml:space="preserve">" לפני כ- 10 שנים התעורר סכסוך בבניין, כשבעל דירת הקרקע בכניסה השניה, המקבילה לדירתו של המבקש</w:t>
      </w:r>
      <w:r>
        <w:rPr>
          <w:b w:val="true"/>
          <w:bCs w:val="true"/>
          <w:rtl w:val="true"/>
        </w:rPr>
        <w:t xml:space="preserve">, אייל כחלון</w:t>
      </w:r>
      <w:r>
        <w:rPr>
          <w:b w:val="true"/>
          <w:bCs w:val="true"/>
          <w:rtl w:val="true"/>
        </w:rPr>
        <w:t xml:space="preserve">... השתלט על החצר המשותפת מצד דרום</w:t>
      </w:r>
      <w:r>
        <w:rPr>
          <w:b w:val="true"/>
          <w:bCs w:val="true"/>
          <w:rtl w:val="true"/>
        </w:rPr>
        <w:t xml:space="preserve"> לדירתו... וזאת בהתנגדותם של כל שאר בעלי הדירות בבניין, וב</w:t>
      </w:r>
      <w:r>
        <w:rPr>
          <w:b w:val="true"/>
          <w:bCs w:val="true"/>
          <w:rtl w:val="true"/>
        </w:rPr>
        <w:t xml:space="preserve">י</w:t>
      </w:r>
      <w:r>
        <w:rPr>
          <w:b w:val="true"/>
          <w:bCs w:val="true"/>
          <w:rtl w:val="true"/>
        </w:rPr>
        <w:t xml:space="preserve">ניהם גם יעל מרוני, בתה של מרים, שהיא עו"ד במקצועה [המוכרת של הדירה לדננברג- י.ג.] ... זמן קצר לאחר מכן, ואולי בהשפעת מעשיו של כחלון</w:t>
      </w:r>
      <w:r>
        <w:rPr>
          <w:b w:val="true"/>
          <w:bCs w:val="true"/>
          <w:rtl w:val="true"/>
        </w:rPr>
        <w:t xml:space="preserve">, פנתה אלי הגב' מרים מרוני [</w:t>
      </w:r>
      <w:r>
        <w:rPr>
          <w:b w:val="true"/>
          <w:bCs w:val="true"/>
          <w:rtl w:val="true"/>
        </w:rPr>
        <w:t xml:space="preserve">אמה של מוכרת הדירה</w:t>
      </w:r>
      <w:r>
        <w:rPr>
          <w:b w:val="true"/>
          <w:bCs w:val="true"/>
          <w:rtl w:val="true"/>
        </w:rPr>
        <w:t xml:space="preserve"> </w:t>
      </w:r>
      <w:r>
        <w:rPr>
          <w:b w:val="true"/>
          <w:bCs w:val="true"/>
          <w:rtl w:val="true"/>
        </w:rPr>
        <w:t xml:space="preserve">לדננברג. היתה הבעלים של הדירה עד לפטירתה. לאחר הפטירה ירשו את הדירה ילדיה </w:t>
      </w:r>
      <w:r>
        <w:rPr>
          <w:b w:val="true"/>
          <w:bCs w:val="true"/>
          <w:rtl w:val="true"/>
        </w:rPr>
        <w:t xml:space="preserve">–</w:t>
      </w:r>
      <w:r>
        <w:rPr>
          <w:b w:val="true"/>
          <w:bCs w:val="true"/>
          <w:rtl w:val="true"/>
        </w:rPr>
        <w:t xml:space="preserve"> י.ג.], שדירתה היתה קטנה ביותר... והעלתה באוזניי הצעה מטעמה שנאפשר לה לרכוש מאיתנו את השטח המקורה שליד דירתה כי ברצונה היה להגדיל את דירתה . היא הציעה לשלם לנו עפ"י חוות דעת של שמאי. בהתבסס על הצעתה של עו"ד ציפי הרצליך</w:t>
      </w:r>
      <w:r>
        <w:rPr>
          <w:b w:val="true"/>
          <w:bCs w:val="true"/>
          <w:rtl w:val="true"/>
        </w:rPr>
        <w:t xml:space="preserve">, דחיתי את בקשתה על הסף". </w:t>
      </w:r>
    </w:p>
    <w:p>
      <w:pPr>
        <w:bidi w:val="true"/>
        <w:ind w:left="720"/>
        <w:jc w:val="both"/>
      </w:pPr>
      <w:r>
        <w:rPr>
          <w:rtl w:val="true"/>
          <w:sz w:val="28"/>
          <w:szCs w:val="28"/>
        </w:rPr>
        <w:t xml:space="preserve"> </w:t>
      </w:r>
    </w:p>
    <w:p>
      <w:pPr>
        <w:bidi w:val="true"/>
        <w:ind w:left="720"/>
        <w:jc w:val="both"/>
      </w:pPr>
      <w:r>
        <w:rPr>
          <w:b w:val="true"/>
          <w:bCs w:val="true"/>
          <w:rtl w:val="true"/>
        </w:rPr>
        <w:t xml:space="preserve">הגב' עטרה זיסמן היתה אחת משני העדים שהעידו מטעם הנתבעים. ב"כ התובע בחקירתו הנגדית לא חקר את הגב' עטרה זיסמן על הצהרה זו ועדותה בעניין זה לא נסתרה. </w:t>
      </w:r>
    </w:p>
    <w:p>
      <w:pPr>
        <w:bidi w:val="true"/>
        <w:ind w:left="720"/>
        <w:jc w:val="both"/>
      </w:pPr>
      <w:r>
        <w:rPr>
          <w:rtl w:val="true"/>
          <w:sz w:val="28"/>
          <w:szCs w:val="28"/>
        </w:rPr>
        <w:t xml:space="preserve"> </w:t>
      </w:r>
    </w:p>
    <w:p>
      <w:pPr>
        <w:bidi w:val="true"/>
        <w:ind w:left="720"/>
        <w:jc w:val="both"/>
      </w:pPr>
      <w:r>
        <w:rPr>
          <w:b w:val="true"/>
          <w:bCs w:val="true"/>
          <w:rtl w:val="true"/>
        </w:rPr>
        <w:t xml:space="preserve">התובע גם לא טרח להעיד בעניין זה את עוה"ד מרוני יעל, שמכרה לו את הדירה וגם לא את עוה"ד ציפי הרצליך כדי לסתור את עדותה של עטרה זיסמן.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חמישית</w:t>
      </w:r>
      <w:r>
        <w:rPr>
          <w:b w:val="true"/>
          <w:bCs w:val="true"/>
          <w:rtl w:val="true"/>
        </w:rPr>
        <w:t xml:space="preserve">, </w:t>
      </w:r>
      <w:r>
        <w:rPr>
          <w:b w:val="true"/>
          <w:bCs w:val="true"/>
          <w:rtl w:val="true"/>
        </w:rPr>
        <w:t xml:space="preserve"> </w:t>
      </w:r>
      <w:r>
        <w:rPr>
          <w:b w:val="true"/>
          <w:bCs w:val="true"/>
          <w:rtl w:val="true"/>
        </w:rPr>
        <w:t xml:space="preserve">דננברג הציג גרסה שרכש במרץ 08' מעוה"ד מרוני יעל, שהיתה גם מיופה כח של מרוני משה ומרוני רונית, את זכויות הבעלות בשטח של 16 מ"ר </w:t>
      </w:r>
      <w:r>
        <w:rPr>
          <w:b w:val="true"/>
          <w:bCs w:val="true"/>
          <w:rtl w:val="true"/>
        </w:rPr>
        <w:t xml:space="preserve">–</w:t>
      </w:r>
      <w:r>
        <w:rPr>
          <w:b w:val="true"/>
          <w:bCs w:val="true"/>
          <w:rtl w:val="true"/>
        </w:rPr>
        <w:t xml:space="preserve"> שטח </w:t>
      </w:r>
      <w:r>
        <w:rPr>
          <w:b w:val="true"/>
          <w:bCs w:val="true"/>
          <w:rtl w:val="true"/>
        </w:rPr>
        <w:t xml:space="preserve">לא בנוי שמחוץ לדירה.</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rtl w:val="true"/>
        </w:rPr>
        <w:t xml:space="preserve">דננברג הודה בעדותו בעמ' 49 שורות 10-12: " ש. השטח הלא בנוי נזכר בכלל באיזשהי מילה בהסכם...ת. לא. השטח לא נזכר שם". </w:t>
      </w:r>
    </w:p>
    <w:p>
      <w:pPr>
        <w:bidi w:val="true"/>
        <w:ind w:left="720"/>
        <w:jc w:val="both"/>
      </w:pPr>
      <w:r>
        <w:rPr>
          <w:rtl w:val="true"/>
          <w:sz w:val="28"/>
          <w:szCs w:val="28"/>
        </w:rPr>
        <w:t xml:space="preserve"> </w:t>
      </w:r>
    </w:p>
    <w:p>
      <w:pPr>
        <w:bidi w:val="true"/>
        <w:ind w:left="720"/>
        <w:jc w:val="both"/>
      </w:pPr>
      <w:r>
        <w:rPr>
          <w:b w:val="true"/>
          <w:bCs w:val="true"/>
          <w:rtl w:val="true"/>
        </w:rPr>
        <w:t xml:space="preserve">בחוזה המכר שצורף לכתב התביעה [נספח 3] אין זכר לרכישה של 16 מ"ר שטח לא בנוי המצוי מחוץ לדירה, למרות שבחוזה המכר צוין במפורש בסעיף 2ו' שלא בוצעו בדירה חריגות בניה</w:t>
      </w:r>
      <w:r>
        <w:rPr>
          <w:b w:val="true"/>
          <w:bCs w:val="true"/>
          <w:rtl w:val="true"/>
        </w:rPr>
        <w:t xml:space="preserve">,</w:t>
      </w:r>
      <w:r>
        <w:rPr>
          <w:b w:val="true"/>
          <w:bCs w:val="true"/>
          <w:rtl w:val="true"/>
        </w:rPr>
        <w:t xml:space="preserve"> הדירה נבנתה עפ"י היתר בניה</w:t>
      </w:r>
      <w:r>
        <w:rPr>
          <w:b w:val="true"/>
          <w:bCs w:val="true"/>
          <w:rtl w:val="true"/>
        </w:rPr>
        <w:t xml:space="preserve">,</w:t>
      </w:r>
      <w:r>
        <w:rPr>
          <w:b w:val="true"/>
          <w:bCs w:val="true"/>
          <w:rtl w:val="true"/>
        </w:rPr>
        <w:t xml:space="preserve"> ואם תמצאנה חריגות בניה ו/או שינויים מההיתר </w:t>
      </w:r>
      <w:r>
        <w:rPr>
          <w:b w:val="true"/>
          <w:bCs w:val="true"/>
          <w:rtl w:val="true"/>
        </w:rPr>
        <w:t xml:space="preserve">–</w:t>
      </w:r>
      <w:r>
        <w:rPr>
          <w:b w:val="true"/>
          <w:bCs w:val="true"/>
          <w:rtl w:val="true"/>
        </w:rPr>
        <w:t xml:space="preserve"> תהא לקונה זכות ל</w:t>
      </w:r>
      <w:r>
        <w:rPr>
          <w:b w:val="true"/>
          <w:bCs w:val="true"/>
          <w:rtl w:val="true"/>
        </w:rPr>
        <w:t xml:space="preserve">בטל את ההסכם ולקבל חזרה את הסכומים ששולמו בצירוף מחצית הפיצוי המוסכם או לחילופין לחייב את המוכר לאשר את החריגות והשינויים על חשבונו תוך 6 חודשים. </w:t>
      </w:r>
    </w:p>
    <w:p>
      <w:pPr>
        <w:bidi w:val="true"/>
        <w:ind w:left="720"/>
        <w:jc w:val="both"/>
      </w:pPr>
      <w:r>
        <w:rPr>
          <w:rtl w:val="true"/>
          <w:sz w:val="28"/>
          <w:szCs w:val="28"/>
        </w:rPr>
        <w:t xml:space="preserve"> </w:t>
      </w:r>
    </w:p>
    <w:p>
      <w:pPr>
        <w:bidi w:val="true"/>
        <w:ind w:left="720"/>
        <w:jc w:val="both"/>
      </w:pPr>
      <w:r>
        <w:rPr>
          <w:b w:val="true"/>
          <w:bCs w:val="true"/>
          <w:rtl w:val="true"/>
        </w:rPr>
        <w:t xml:space="preserve">דננברג טרח וציין במבוא לחוזה שהוא רוכש את הדירה הכוללת מזגן, ברזים, וכלים סניטריים. אין כל סבירות, שאם דננברג היה רוכש שטח לא בנוי של 16 מ"ר המצוי מחו</w:t>
      </w:r>
      <w:r>
        <w:rPr>
          <w:b w:val="true"/>
          <w:bCs w:val="true"/>
          <w:rtl w:val="true"/>
        </w:rPr>
        <w:t xml:space="preserve">ץ לדירה, והשטח היה בבעלות המוכר- </w:t>
      </w:r>
      <w:r>
        <w:rPr>
          <w:b w:val="true"/>
          <w:bCs w:val="true"/>
          <w:rtl w:val="true"/>
        </w:rPr>
        <w:t xml:space="preserve">לא היה מצי</w:t>
      </w:r>
      <w:r>
        <w:rPr>
          <w:b w:val="true"/>
          <w:bCs w:val="true"/>
          <w:rtl w:val="true"/>
        </w:rPr>
        <w:t xml:space="preserve">ינים </w:t>
      </w:r>
      <w:r>
        <w:rPr>
          <w:b w:val="true"/>
          <w:bCs w:val="true"/>
          <w:rtl w:val="true"/>
        </w:rPr>
        <w:t xml:space="preserve">זאת במפורש בחוזה המכר. </w:t>
      </w:r>
    </w:p>
    <w:p>
      <w:pPr>
        <w:bidi w:val="true"/>
        <w:ind w:left="720"/>
        <w:jc w:val="both"/>
      </w:pPr>
      <w:r>
        <w:rPr>
          <w:rtl w:val="true"/>
          <w:sz w:val="28"/>
          <w:szCs w:val="28"/>
        </w:rPr>
        <w:t xml:space="preserve"> </w:t>
      </w:r>
    </w:p>
    <w:p>
      <w:pPr>
        <w:bidi w:val="true"/>
        <w:ind w:left="720"/>
        <w:jc w:val="both"/>
      </w:pPr>
      <w:r>
        <w:rPr>
          <w:b w:val="true"/>
          <w:bCs w:val="true"/>
          <w:rtl w:val="true"/>
        </w:rPr>
        <w:t xml:space="preserve">דננברג גם לא טרח להעיד מטעמו כדי להוכיח שרכש את השטח שבמחלוקת את המוכרת עו"ד מרוני יעל</w:t>
      </w:r>
      <w:r>
        <w:rPr>
          <w:b w:val="true"/>
          <w:bCs w:val="true"/>
          <w:rtl w:val="true"/>
        </w:rPr>
        <w:t xml:space="preserve">,</w:t>
      </w:r>
      <w:r>
        <w:rPr>
          <w:b w:val="true"/>
          <w:bCs w:val="true"/>
          <w:rtl w:val="true"/>
        </w:rPr>
        <w:t xml:space="preserve"> ואת הפרקליטה שייצגה אותו בעסקת המכר.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ששית</w:t>
      </w:r>
      <w:r>
        <w:rPr>
          <w:b w:val="true"/>
          <w:bCs w:val="true"/>
          <w:rtl w:val="true"/>
        </w:rPr>
        <w:t xml:space="preserve">,</w:t>
      </w:r>
      <w:r>
        <w:rPr>
          <w:b w:val="true"/>
          <w:bCs w:val="true"/>
          <w:rtl w:val="true"/>
        </w:rPr>
        <w:t xml:space="preserve"> </w:t>
      </w:r>
      <w:r>
        <w:rPr>
          <w:b w:val="true"/>
          <w:bCs w:val="true"/>
          <w:rtl w:val="true"/>
        </w:rPr>
        <w:t xml:space="preserve">השטח שבמחלוקת שימש במשך למעלה מ-60 שנה כחלק מהרכוש המשותף של הבית המשותף. לא הונחה בפני ביהמ"ש ראשית ראיה שבמשך </w:t>
      </w:r>
      <w:r>
        <w:rPr>
          <w:b w:val="true"/>
          <w:bCs w:val="true"/>
          <w:rtl w:val="true"/>
        </w:rPr>
        <w:t xml:space="preserve">54 שנים</w:t>
      </w:r>
      <w:r>
        <w:rPr>
          <w:b w:val="true"/>
          <w:bCs w:val="true"/>
          <w:rtl w:val="true"/>
        </w:rPr>
        <w:t xml:space="preserve">,</w:t>
      </w:r>
      <w:r>
        <w:rPr>
          <w:b w:val="true"/>
          <w:bCs w:val="true"/>
          <w:rtl w:val="true"/>
        </w:rPr>
        <w:t xml:space="preserve"> קודם רכישת הדירה ע"</w:t>
      </w:r>
      <w:r>
        <w:rPr>
          <w:b w:val="true"/>
          <w:bCs w:val="true"/>
          <w:rtl w:val="true"/>
        </w:rPr>
        <w:t xml:space="preserve">י</w:t>
      </w:r>
      <w:r>
        <w:rPr>
          <w:b w:val="true"/>
          <w:bCs w:val="true"/>
          <w:rtl w:val="true"/>
        </w:rPr>
        <w:t xml:space="preserve"> דננברג</w:t>
      </w:r>
      <w:r>
        <w:rPr>
          <w:b w:val="true"/>
          <w:bCs w:val="true"/>
          <w:rtl w:val="true"/>
        </w:rPr>
        <w:t xml:space="preserve">,</w:t>
      </w:r>
      <w:bookmarkStart w:name="_GoBack" w:id="0"/>
      <w:bookmarkEnd w:id="0"/>
      <w:r>
        <w:rPr>
          <w:b w:val="true"/>
          <w:bCs w:val="true"/>
          <w:rtl w:val="true"/>
        </w:rPr>
        <w:t xml:space="preserve"> עש</w:t>
      </w:r>
      <w:r>
        <w:rPr>
          <w:b w:val="true"/>
          <w:bCs w:val="true"/>
          <w:rtl w:val="true"/>
        </w:rPr>
        <w:t xml:space="preserve">ו</w:t>
      </w:r>
      <w:r>
        <w:rPr>
          <w:b w:val="true"/>
          <w:bCs w:val="true"/>
          <w:rtl w:val="true"/>
        </w:rPr>
        <w:t xml:space="preserve"> הבעלים</w:t>
      </w:r>
      <w:r>
        <w:rPr>
          <w:b w:val="true"/>
          <w:bCs w:val="true"/>
          <w:rtl w:val="true"/>
        </w:rPr>
        <w:t xml:space="preserve"> הקודמים</w:t>
      </w:r>
      <w:r>
        <w:rPr>
          <w:b w:val="true"/>
          <w:bCs w:val="true"/>
          <w:rtl w:val="true"/>
        </w:rPr>
        <w:t xml:space="preserve"> של הדירה שימוש ייחודי בשטח נ</w:t>
      </w:r>
      <w:r>
        <w:rPr>
          <w:b w:val="true"/>
          <w:bCs w:val="true"/>
          <w:rtl w:val="true"/>
        </w:rPr>
        <w:t xml:space="preserve">שוא המחלוקת. לא הוכח גם שלאחר שדננברג רכש את הדירה ב-08' עשה דננברג שימוש ייחודי ב</w:t>
      </w:r>
      <w:r>
        <w:rPr>
          <w:b w:val="true"/>
          <w:bCs w:val="true"/>
          <w:rtl w:val="true"/>
        </w:rPr>
        <w:t xml:space="preserve">שטח</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rtl w:val="true"/>
        </w:rPr>
        <w:t xml:space="preserve">דננברג העיד בעדותו:" ש. כשאתה קנית את הדירה ... למה לא פנית ... להגיד לדיירים [ שיש לך זכויות בשטח שבמחלוקת </w:t>
      </w:r>
      <w:r>
        <w:rPr>
          <w:b w:val="true"/>
          <w:bCs w:val="true"/>
          <w:rtl w:val="true"/>
        </w:rPr>
        <w:t xml:space="preserve">–</w:t>
      </w:r>
      <w:r>
        <w:rPr>
          <w:b w:val="true"/>
          <w:bCs w:val="true"/>
          <w:rtl w:val="true"/>
        </w:rPr>
        <w:t xml:space="preserve"> י.ג.] ... אתה חיכית כמה שנים עד שפנית בכלל לבעלי הדירות בבניין? ת. נכון" [ עמ' 56 שורות 16-21</w:t>
      </w:r>
      <w:r>
        <w:rPr>
          <w:b w:val="true"/>
          <w:bCs w:val="true"/>
          <w:rtl w:val="true"/>
        </w:rPr>
        <w:t xml:space="preserve">].</w:t>
      </w:r>
    </w:p>
    <w:p>
      <w:pPr>
        <w:bidi w:val="true"/>
        <w:ind w:left="720"/>
        <w:jc w:val="both"/>
      </w:pPr>
      <w:r>
        <w:rPr>
          <w:rtl w:val="true"/>
          <w:sz w:val="28"/>
          <w:szCs w:val="28"/>
        </w:rPr>
        <w:t xml:space="preserve"> </w:t>
      </w:r>
    </w:p>
    <w:p>
      <w:pPr>
        <w:bidi w:val="true"/>
        <w:ind w:left="720"/>
        <w:jc w:val="both"/>
      </w:pPr>
      <w:r>
        <w:rPr>
          <w:b w:val="true"/>
          <w:bCs w:val="true"/>
          <w:rtl w:val="true"/>
        </w:rPr>
        <w:t xml:space="preserve">הגב' עטרה זיסמן הצהירה בסעיף 11 לתצהירה שלא נסתר: " חלפו מספר שנים מאז רכש התובע את דירתו בבניין, וכל אותם השנים לא טען התובע אי פעם שיש לו זכויות כל שהן בשטח הלא בנוי בחצר . הוא לא תפס חזקה בשטח הזה ולא עשה בו כל שימוש". </w:t>
      </w:r>
    </w:p>
    <w:p>
      <w:pPr>
        <w:bidi w:val="true"/>
        <w:ind w:left="720"/>
        <w:jc w:val="both"/>
      </w:pPr>
      <w:r>
        <w:rPr>
          <w:rtl w:val="true"/>
          <w:sz w:val="28"/>
          <w:szCs w:val="28"/>
        </w:rPr>
        <w:t xml:space="preserve"> </w:t>
      </w:r>
    </w:p>
    <w:p>
      <w:pPr>
        <w:bidi w:val="true"/>
        <w:jc w:val="both"/>
      </w:pPr>
      <w:r>
        <w:rPr>
          <w:b w:val="true"/>
          <w:bCs w:val="true"/>
          <w:rtl w:val="true"/>
        </w:rPr>
        <w:t xml:space="preserve">5.</w:t>
      </w:r>
      <w:r>
        <w:rPr>
          <w:b w:val="true"/>
          <w:bCs w:val="true"/>
          <w:u w:val="single"/>
          <w:rtl w:val="true"/>
        </w:rPr>
        <w:t xml:space="preserve">סוף דבר</w:t>
      </w:r>
      <w:r>
        <w:rPr>
          <w:b w:val="true"/>
          <w:bCs w:val="true"/>
          <w:rtl w:val="true"/>
        </w:rPr>
        <w:t xml:space="preserve"> </w:t>
      </w:r>
    </w:p>
    <w:p>
      <w:pPr>
        <w:bidi w:val="true"/>
        <w:jc w:val="both"/>
      </w:pPr>
      <w:r>
        <w:rPr>
          <w:rtl w:val="true"/>
          <w:sz w:val="28"/>
          <w:szCs w:val="28"/>
        </w:rPr>
        <w:t xml:space="preserve"> </w:t>
      </w:r>
    </w:p>
    <w:p>
      <w:pPr>
        <w:bidi w:val="true"/>
        <w:jc w:val="both"/>
      </w:pPr>
      <w:r>
        <w:rPr>
          <w:b w:val="true"/>
          <w:bCs w:val="true"/>
          <w:rtl w:val="true"/>
        </w:rPr>
        <w:t xml:space="preserve">[א]</w:t>
      </w:r>
      <w:r>
        <w:rPr>
          <w:b w:val="true"/>
          <w:bCs w:val="true"/>
          <w:rtl w:val="true"/>
        </w:rPr>
        <w:t xml:space="preserve">התביעה להצהיר על בעלות התובע בשטח שבמחלוקת </w:t>
      </w:r>
      <w:r>
        <w:rPr>
          <w:b w:val="true"/>
          <w:bCs w:val="true"/>
          <w:rtl w:val="true"/>
        </w:rPr>
        <w:t xml:space="preserve">–</w:t>
      </w:r>
      <w:r>
        <w:rPr>
          <w:b w:val="true"/>
          <w:bCs w:val="true"/>
          <w:rtl w:val="true"/>
        </w:rPr>
        <w:t xml:space="preserve"> נדחית. </w:t>
      </w:r>
    </w:p>
    <w:p>
      <w:pPr>
        <w:bidi w:val="true"/>
        <w:jc w:val="both"/>
      </w:pPr>
      <w:r>
        <w:rPr>
          <w:rtl w:val="true"/>
          <w:sz w:val="28"/>
          <w:szCs w:val="28"/>
        </w:rPr>
        <w:t xml:space="preserve"> </w:t>
      </w:r>
    </w:p>
    <w:p>
      <w:pPr>
        <w:bidi w:val="true"/>
        <w:ind w:left="1440"/>
        <w:jc w:val="both"/>
      </w:pPr>
      <w:r>
        <w:rPr>
          <w:b w:val="true"/>
          <w:bCs w:val="true"/>
          <w:rtl w:val="true"/>
        </w:rPr>
        <w:t xml:space="preserve">[ב]</w:t>
      </w:r>
      <w:r>
        <w:rPr>
          <w:b w:val="true"/>
          <w:bCs w:val="true"/>
          <w:rtl w:val="true"/>
        </w:rPr>
        <w:t xml:space="preserve">התובע ישלם לנתבעים 1-4 , 8-9 , 12-13 , 15-17 הוצאות משפט ושכ"ט עו"ד בסך כולל של 20,000 ₪ צמוד למדד ונושא ריבית מיום הפסק ועד התשלום בפועל. </w:t>
      </w:r>
    </w:p>
    <w:p>
      <w:pPr>
        <w:bidi w:val="true"/>
        <w:jc w:val="both"/>
      </w:pPr>
      <w:r>
        <w:rPr>
          <w:rtl w:val="true"/>
          <w:sz w:val="28"/>
          <w:szCs w:val="28"/>
        </w:rPr>
        <w:t xml:space="preserve"> </w:t>
      </w:r>
    </w:p>
    <w:p>
      <w:pPr>
        <w:bidi w:val="true"/>
        <w:ind w:left="720"/>
        <w:jc w:val="both"/>
      </w:pPr>
      <w:r>
        <w:rPr>
          <w:b w:val="true"/>
          <w:bCs w:val="true"/>
          <w:rtl w:val="true"/>
          <w:sz w:val="28"/>
          <w:szCs w:val="28"/>
        </w:rPr>
        <w:t xml:space="preserve"> </w:t>
      </w:r>
    </w:p>
    <w:p>
      <w:pPr>
        <w:bidi w:val="true"/>
        <w:jc w:val="both"/>
      </w:pPr>
      <w:r>
        <w:rPr>
          <w:b w:val="true"/>
          <w:bCs w:val="true"/>
          <w:rtl w:val="true"/>
        </w:rPr>
        <w:t xml:space="preserve">ניתן היום, </w:t>
      </w:r>
      <w:r>
        <w:rPr>
          <w:b w:val="true"/>
          <w:bCs w:val="true"/>
          <w:rtl w:val="true"/>
        </w:rPr>
        <w:t xml:space="preserve">ט' סיוון תשע"ו</w:t>
      </w:r>
      <w:r>
        <w:rPr>
          <w:b w:val="true"/>
          <w:bCs w:val="true"/>
          <w:rtl w:val="true"/>
        </w:rPr>
        <w:t xml:space="preserve">, </w:t>
      </w:r>
      <w:r>
        <w:rPr>
          <w:b w:val="true"/>
          <w:bCs w:val="true"/>
          <w:rtl w:val="true"/>
        </w:rPr>
        <w:t xml:space="preserve">15 יוני 2016</w:t>
      </w:r>
      <w:r>
        <w:rPr>
          <w:b w:val="true"/>
          <w:bCs w:val="true"/>
          <w:rtl w:val="true"/>
        </w:rPr>
        <w:t xml:space="preserve">,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123950" cy="628650"/>
            <wp:docPr id="1" name="Img_27cb2e6a-34d5-449b-948a-0ab594aa54f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7cb2e6a-34d5-449b-948a-0ab594aa54f9" cstate="print"/>
                    <a:stretch>
                      <a:fillRect/>
                    </a:stretch>
                  </pic:blipFill>
                  <pic:spPr>
                    <a:xfrm>
                      <a:off x="0" y="0"/>
                      <a:ext cx="1123950" cy="6286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f7979a629004be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526e72b-5c60-45cd-a740-ab96b511db0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526e72b-5c60-45cd-a740-ab96b511db0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babc061c2b24732" /><Relationship Type="http://schemas.openxmlformats.org/officeDocument/2006/relationships/image" Target="/media/image2.jpg" Id="Img_27cb2e6a-34d5-449b-948a-0ab594aa54f9" /><Relationship Type="http://schemas.openxmlformats.org/officeDocument/2006/relationships/footer" Target="/word/footer.xml" Id="Rda848f1b320347e7" /></Relationships>
</file>

<file path=word/_rels/footer.xml.rels>&#65279;<?xml version="1.0" encoding="utf-8"?><Relationships xmlns="http://schemas.openxmlformats.org/package/2006/relationships"><Relationship Type="http://schemas.openxmlformats.org/officeDocument/2006/relationships/hyperlink" Target="/" TargetMode="External" Id="Rcf7979a629004be4" /></Relationships>
</file>

<file path=word/_rels/header.xml.rels>&#65279;<?xml version="1.0" encoding="utf-8"?><Relationships xmlns="http://schemas.openxmlformats.org/package/2006/relationships"><Relationship Type="http://schemas.openxmlformats.org/officeDocument/2006/relationships/image" Target="/media/image.jpg" Id="Img_6526e72b-5c60-45cd-a740-ab96b511db0c" /></Relationships>
</file>