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B7" w:rsidRDefault="00F103B7" w:rsidP="00F103B7">
      <w:pPr>
        <w:spacing w:after="0" w:line="240" w:lineRule="auto"/>
        <w:rPr>
          <w:rFonts w:ascii="Arial" w:eastAsia="Times New Roman" w:hAnsi="Arial" w:cs="David"/>
          <w:b/>
          <w:bCs/>
          <w:color w:val="333333"/>
          <w:sz w:val="28"/>
          <w:szCs w:val="28"/>
          <w:u w:val="single"/>
          <w:rtl/>
        </w:rPr>
      </w:pPr>
      <w:bookmarkStart w:id="0" w:name="_GoBack"/>
      <w:bookmarkEnd w:id="0"/>
      <w:r w:rsidRPr="00F103B7">
        <w:rPr>
          <w:rFonts w:ascii="Arial" w:eastAsia="Times New Roman" w:hAnsi="Arial" w:cs="David" w:hint="cs"/>
          <w:b/>
          <w:bCs/>
          <w:color w:val="333333"/>
          <w:sz w:val="28"/>
          <w:szCs w:val="28"/>
          <w:u w:val="single"/>
          <w:rtl/>
        </w:rPr>
        <w:t>תוקף משפטי של פסק בורר:</w:t>
      </w:r>
    </w:p>
    <w:p w:rsidR="00F103B7" w:rsidRPr="00F103B7" w:rsidRDefault="00F103B7" w:rsidP="00F103B7">
      <w:pPr>
        <w:spacing w:after="0" w:line="240" w:lineRule="auto"/>
        <w:rPr>
          <w:rFonts w:ascii="Arial" w:eastAsia="Times New Roman" w:hAnsi="Arial" w:cs="David"/>
          <w:b/>
          <w:bCs/>
          <w:color w:val="333333"/>
          <w:sz w:val="28"/>
          <w:szCs w:val="28"/>
          <w:u w:val="single"/>
          <w:rtl/>
        </w:rPr>
      </w:pPr>
    </w:p>
    <w:p w:rsidR="00F103B7" w:rsidRPr="00F103B7" w:rsidRDefault="00F103B7" w:rsidP="00F103B7">
      <w:pPr>
        <w:spacing w:after="0" w:line="240" w:lineRule="auto"/>
        <w:rPr>
          <w:rFonts w:ascii="Arial" w:eastAsia="Times New Roman" w:hAnsi="Arial" w:cs="David"/>
          <w:color w:val="333333"/>
          <w:sz w:val="24"/>
          <w:szCs w:val="24"/>
        </w:rPr>
      </w:pPr>
      <w:r w:rsidRPr="00F103B7">
        <w:rPr>
          <w:rFonts w:ascii="Arial" w:eastAsia="Times New Roman" w:hAnsi="Arial" w:cs="David"/>
          <w:color w:val="333333"/>
          <w:sz w:val="24"/>
          <w:szCs w:val="24"/>
          <w:rtl/>
        </w:rPr>
        <w:t>סכסוכים רבים מופנים לגישור, או לבוררות, גם בדיני עבודה סכסוכים בין עובד-מעביד באים לפתרון על ידי מגשר או בורר.</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t> </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t>ישנם מקרים בהם מופנים הצדדים על ידי בית משפט לבורר, וישנם מקרים בהם הצדדים ממנים בעצמם בורר מטעמם.</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br/>
        <w:t>ישנם כללים חשובים לכך שפסק הבורר יהיה בעל תוקף משפטי.</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br/>
      </w:r>
      <w:r w:rsidRPr="00F103B7">
        <w:rPr>
          <w:rFonts w:ascii="Arial" w:eastAsia="Times New Roman" w:hAnsi="Arial" w:cs="David"/>
          <w:b/>
          <w:bCs/>
          <w:color w:val="333333"/>
          <w:sz w:val="24"/>
          <w:szCs w:val="24"/>
          <w:rtl/>
        </w:rPr>
        <w:t xml:space="preserve">1. </w:t>
      </w:r>
      <w:r w:rsidRPr="00F103B7">
        <w:rPr>
          <w:rFonts w:ascii="Arial" w:eastAsia="Times New Roman" w:hAnsi="Arial" w:cs="David"/>
          <w:color w:val="333333"/>
          <w:sz w:val="24"/>
          <w:szCs w:val="24"/>
          <w:rtl/>
        </w:rPr>
        <w:t>צריך שיהיה כתב מינוי בורר בכתב בחתימת ידם של שני הצדדים שמאשרים ומסכימים על מינויו של בורר שנקבע על ידם ומקובל על שניהם.</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br/>
      </w:r>
      <w:r w:rsidRPr="00F103B7">
        <w:rPr>
          <w:rFonts w:ascii="Arial" w:eastAsia="Times New Roman" w:hAnsi="Arial" w:cs="David"/>
          <w:b/>
          <w:bCs/>
          <w:color w:val="333333"/>
          <w:sz w:val="24"/>
          <w:szCs w:val="24"/>
          <w:rtl/>
        </w:rPr>
        <w:t xml:space="preserve">2. </w:t>
      </w:r>
      <w:r w:rsidRPr="00F103B7">
        <w:rPr>
          <w:rFonts w:ascii="Arial" w:eastAsia="Times New Roman" w:hAnsi="Arial" w:cs="David"/>
          <w:color w:val="333333"/>
          <w:sz w:val="24"/>
          <w:szCs w:val="24"/>
          <w:rtl/>
        </w:rPr>
        <w:t>צריך שיהיה הסכם בוררות בכתב ובו מפורטים כל הרכיבים בגינם התגלה הסכסוך בין הצדדים בסכסוך.</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t> </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t>ההסכם צריך להכיל בתוכו את מרב הפרטים, איזה סכומי כסף התובע דורש, בגין אילו זכויות, ועל כך שההסכם מחייב את הצדדים לפעול על פיו, וכי פסק בורר שאושר על ידי בית משפט דינו- כדין פסק דין של בית משפט.</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br/>
      </w:r>
      <w:r w:rsidRPr="00F103B7">
        <w:rPr>
          <w:rFonts w:ascii="Arial" w:eastAsia="Times New Roman" w:hAnsi="Arial" w:cs="David"/>
          <w:b/>
          <w:bCs/>
          <w:color w:val="333333"/>
          <w:sz w:val="24"/>
          <w:szCs w:val="24"/>
          <w:rtl/>
        </w:rPr>
        <w:t xml:space="preserve">3. </w:t>
      </w:r>
      <w:r w:rsidRPr="00F103B7">
        <w:rPr>
          <w:rFonts w:ascii="Arial" w:eastAsia="Times New Roman" w:hAnsi="Arial" w:cs="David"/>
          <w:color w:val="333333"/>
          <w:sz w:val="24"/>
          <w:szCs w:val="24"/>
          <w:rtl/>
        </w:rPr>
        <w:t>פסק הבורר חייב להיות בכתב ולהיות מאושר בבית משפט על מנת שיהיה לו תוקף משפטי.</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br/>
        <w:t>במקרים מסוימים שופטי בתי הדין לעבודה לא יתנו תוקף משפטי להסכם בוררות או לפסק בוררות, מאחר וככל הנוגע לבוררות בדיני עבודה, הרי שמדובר בזכויות קוגנטיות, אשר אינן יכולות לשמש נושא לבוררות.</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br/>
        <w:t>על פי סעיף 3 לחוק הבוררות: "אין תוקף להסכם בוררות בעניין שאינו יכול לשמש נושא להסכם בין הצדדים".</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br/>
        <w:t>כמו כן, בית המשפט רשאי על פי בקשת בעל דין, לבטל פסק בוררות:</w:t>
      </w:r>
    </w:p>
    <w:p w:rsidR="00F103B7" w:rsidRPr="00F103B7" w:rsidRDefault="00F103B7" w:rsidP="00F103B7">
      <w:pPr>
        <w:spacing w:after="0" w:line="240" w:lineRule="auto"/>
        <w:rPr>
          <w:rFonts w:ascii="Arial" w:eastAsia="Times New Roman" w:hAnsi="Arial" w:cs="David"/>
          <w:color w:val="333333"/>
          <w:sz w:val="24"/>
          <w:szCs w:val="24"/>
          <w:rtl/>
        </w:rPr>
      </w:pPr>
      <w:r w:rsidRPr="00F103B7">
        <w:rPr>
          <w:rFonts w:ascii="Arial" w:eastAsia="Times New Roman" w:hAnsi="Arial" w:cs="David"/>
          <w:color w:val="333333"/>
          <w:sz w:val="24"/>
          <w:szCs w:val="24"/>
          <w:rtl/>
        </w:rPr>
        <w:br/>
      </w:r>
      <w:r w:rsidRPr="00F103B7">
        <w:rPr>
          <w:rFonts w:ascii="Arial" w:eastAsia="Times New Roman" w:hAnsi="Arial" w:cs="David"/>
          <w:b/>
          <w:bCs/>
          <w:color w:val="333333"/>
          <w:sz w:val="24"/>
          <w:szCs w:val="24"/>
          <w:rtl/>
        </w:rPr>
        <w:t xml:space="preserve">1. </w:t>
      </w:r>
      <w:r w:rsidRPr="00F103B7">
        <w:rPr>
          <w:rFonts w:ascii="Arial" w:eastAsia="Times New Roman" w:hAnsi="Arial" w:cs="David"/>
          <w:color w:val="333333"/>
          <w:sz w:val="24"/>
          <w:szCs w:val="24"/>
          <w:rtl/>
        </w:rPr>
        <w:t>אם לא היה הסכם בוררות בר תוקף.</w:t>
      </w:r>
      <w:r w:rsidRPr="00F103B7">
        <w:rPr>
          <w:rFonts w:ascii="Arial" w:eastAsia="Times New Roman" w:hAnsi="Arial" w:cs="David"/>
          <w:color w:val="333333"/>
          <w:sz w:val="24"/>
          <w:szCs w:val="24"/>
          <w:rtl/>
        </w:rPr>
        <w:br/>
      </w:r>
      <w:r w:rsidRPr="00F103B7">
        <w:rPr>
          <w:rFonts w:ascii="Arial" w:eastAsia="Times New Roman" w:hAnsi="Arial" w:cs="David"/>
          <w:b/>
          <w:bCs/>
          <w:color w:val="333333"/>
          <w:sz w:val="24"/>
          <w:szCs w:val="24"/>
          <w:rtl/>
        </w:rPr>
        <w:t xml:space="preserve">2. </w:t>
      </w:r>
      <w:r w:rsidRPr="00F103B7">
        <w:rPr>
          <w:rFonts w:ascii="Arial" w:eastAsia="Times New Roman" w:hAnsi="Arial" w:cs="David"/>
          <w:color w:val="333333"/>
          <w:sz w:val="24"/>
          <w:szCs w:val="24"/>
          <w:rtl/>
        </w:rPr>
        <w:t>הפסק ניתן על ידי בורר שנתמנה שלא כדין.</w:t>
      </w:r>
      <w:r w:rsidRPr="00F103B7">
        <w:rPr>
          <w:rFonts w:ascii="Arial" w:eastAsia="Times New Roman" w:hAnsi="Arial" w:cs="David"/>
          <w:color w:val="333333"/>
          <w:sz w:val="24"/>
          <w:szCs w:val="24"/>
          <w:rtl/>
        </w:rPr>
        <w:br/>
      </w:r>
      <w:r w:rsidRPr="00F103B7">
        <w:rPr>
          <w:rFonts w:ascii="Arial" w:eastAsia="Times New Roman" w:hAnsi="Arial" w:cs="David"/>
          <w:b/>
          <w:bCs/>
          <w:color w:val="333333"/>
          <w:sz w:val="24"/>
          <w:szCs w:val="24"/>
          <w:rtl/>
        </w:rPr>
        <w:t xml:space="preserve">3. </w:t>
      </w:r>
      <w:r w:rsidRPr="00F103B7">
        <w:rPr>
          <w:rFonts w:ascii="Arial" w:eastAsia="Times New Roman" w:hAnsi="Arial" w:cs="David"/>
          <w:color w:val="333333"/>
          <w:sz w:val="24"/>
          <w:szCs w:val="24"/>
          <w:rtl/>
        </w:rPr>
        <w:t>תוכנו של הפסק מנוגד לתקנת הציבור. בעניין זה, אם הפסק שולל מהעובד זכויות המגיעות לו על פי כל דין, הרי שהוא יהיה מנוגד לתקנת הציבור.</w:t>
      </w:r>
    </w:p>
    <w:p w:rsidR="003A4B9A" w:rsidRPr="00F103B7" w:rsidRDefault="003A4B9A">
      <w:pPr>
        <w:rPr>
          <w:rFonts w:cs="David"/>
          <w:sz w:val="24"/>
          <w:szCs w:val="24"/>
        </w:rPr>
      </w:pPr>
    </w:p>
    <w:sectPr w:rsidR="003A4B9A" w:rsidRPr="00F103B7" w:rsidSect="003F72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B7"/>
    <w:rsid w:val="003A4B9A"/>
    <w:rsid w:val="003F72C6"/>
    <w:rsid w:val="009E5560"/>
    <w:rsid w:val="00F103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03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0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1679">
      <w:bodyDiv w:val="1"/>
      <w:marLeft w:val="0"/>
      <w:marRight w:val="0"/>
      <w:marTop w:val="0"/>
      <w:marBottom w:val="0"/>
      <w:divBdr>
        <w:top w:val="none" w:sz="0" w:space="0" w:color="auto"/>
        <w:left w:val="none" w:sz="0" w:space="0" w:color="auto"/>
        <w:bottom w:val="none" w:sz="0" w:space="0" w:color="auto"/>
        <w:right w:val="none" w:sz="0" w:space="0" w:color="auto"/>
      </w:divBdr>
      <w:divsChild>
        <w:div w:id="26563440">
          <w:marLeft w:val="0"/>
          <w:marRight w:val="0"/>
          <w:marTop w:val="225"/>
          <w:marBottom w:val="0"/>
          <w:divBdr>
            <w:top w:val="none" w:sz="0" w:space="0" w:color="auto"/>
            <w:left w:val="none" w:sz="0" w:space="0" w:color="auto"/>
            <w:bottom w:val="none" w:sz="0" w:space="0" w:color="auto"/>
            <w:right w:val="none" w:sz="0" w:space="0" w:color="auto"/>
          </w:divBdr>
          <w:divsChild>
            <w:div w:id="319970437">
              <w:marLeft w:val="0"/>
              <w:marRight w:val="0"/>
              <w:marTop w:val="0"/>
              <w:marBottom w:val="0"/>
              <w:divBdr>
                <w:top w:val="none" w:sz="0" w:space="0" w:color="auto"/>
                <w:left w:val="none" w:sz="0" w:space="0" w:color="auto"/>
                <w:bottom w:val="none" w:sz="0" w:space="0" w:color="auto"/>
                <w:right w:val="none" w:sz="0" w:space="0" w:color="auto"/>
              </w:divBdr>
              <w:divsChild>
                <w:div w:id="121773662">
                  <w:marLeft w:val="0"/>
                  <w:marRight w:val="0"/>
                  <w:marTop w:val="0"/>
                  <w:marBottom w:val="0"/>
                  <w:divBdr>
                    <w:top w:val="none" w:sz="0" w:space="0" w:color="auto"/>
                    <w:left w:val="none" w:sz="0" w:space="0" w:color="auto"/>
                    <w:bottom w:val="none" w:sz="0" w:space="0" w:color="auto"/>
                    <w:right w:val="none" w:sz="0" w:space="0" w:color="auto"/>
                  </w:divBdr>
                  <w:divsChild>
                    <w:div w:id="2139714511">
                      <w:marLeft w:val="0"/>
                      <w:marRight w:val="0"/>
                      <w:marTop w:val="0"/>
                      <w:marBottom w:val="0"/>
                      <w:divBdr>
                        <w:top w:val="none" w:sz="0" w:space="0" w:color="auto"/>
                        <w:left w:val="none" w:sz="0" w:space="0" w:color="auto"/>
                        <w:bottom w:val="none" w:sz="0" w:space="0" w:color="auto"/>
                        <w:right w:val="none" w:sz="0" w:space="0" w:color="auto"/>
                      </w:divBdr>
                      <w:divsChild>
                        <w:div w:id="721444644">
                          <w:marLeft w:val="0"/>
                          <w:marRight w:val="0"/>
                          <w:marTop w:val="195"/>
                          <w:marBottom w:val="0"/>
                          <w:divBdr>
                            <w:top w:val="none" w:sz="0" w:space="0" w:color="auto"/>
                            <w:left w:val="none" w:sz="0" w:space="0" w:color="auto"/>
                            <w:bottom w:val="none" w:sz="0" w:space="0" w:color="auto"/>
                            <w:right w:val="none" w:sz="0" w:space="0" w:color="auto"/>
                          </w:divBdr>
                          <w:divsChild>
                            <w:div w:id="1532765671">
                              <w:marLeft w:val="0"/>
                              <w:marRight w:val="0"/>
                              <w:marTop w:val="0"/>
                              <w:marBottom w:val="0"/>
                              <w:divBdr>
                                <w:top w:val="none" w:sz="0" w:space="0" w:color="auto"/>
                                <w:left w:val="none" w:sz="0" w:space="0" w:color="auto"/>
                                <w:bottom w:val="none" w:sz="0" w:space="0" w:color="auto"/>
                                <w:right w:val="none" w:sz="0" w:space="0" w:color="auto"/>
                              </w:divBdr>
                              <w:divsChild>
                                <w:div w:id="179399546">
                                  <w:marLeft w:val="0"/>
                                  <w:marRight w:val="0"/>
                                  <w:marTop w:val="0"/>
                                  <w:marBottom w:val="0"/>
                                  <w:divBdr>
                                    <w:top w:val="none" w:sz="0" w:space="0" w:color="auto"/>
                                    <w:left w:val="none" w:sz="0" w:space="0" w:color="auto"/>
                                    <w:bottom w:val="none" w:sz="0" w:space="0" w:color="auto"/>
                                    <w:right w:val="none" w:sz="0" w:space="0" w:color="auto"/>
                                  </w:divBdr>
                                  <w:divsChild>
                                    <w:div w:id="16081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1121</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 בן אבי</dc:creator>
  <cp:lastModifiedBy>meeting1</cp:lastModifiedBy>
  <cp:revision>2</cp:revision>
  <dcterms:created xsi:type="dcterms:W3CDTF">2014-02-27T11:49:00Z</dcterms:created>
  <dcterms:modified xsi:type="dcterms:W3CDTF">2014-02-27T11:49:00Z</dcterms:modified>
</cp:coreProperties>
</file>